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6FD" w:rsidRDefault="00F606FD" w:rsidP="00C91C24"/>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Default="00F606FD" w:rsidP="00F606FD">
      <w:pPr>
        <w:jc w:val="center"/>
        <w:rPr>
          <w:rFonts w:ascii="Times New Roman" w:eastAsia="Times New Roman" w:hAnsi="Times New Roman" w:cs="Times New Roman"/>
          <w:sz w:val="24"/>
          <w:szCs w:val="24"/>
        </w:rPr>
      </w:pPr>
    </w:p>
    <w:p w:rsidR="00F606FD" w:rsidRPr="00F606FD" w:rsidRDefault="00CA4335" w:rsidP="00C91C24">
      <w:pPr>
        <w:spacing w:after="0"/>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Reimbursement Model of Value-Based Pricing </w:t>
      </w:r>
    </w:p>
    <w:p w:rsidR="00F606FD" w:rsidRPr="00F606FD" w:rsidRDefault="00F606FD" w:rsidP="00C91C24">
      <w:pPr>
        <w:spacing w:after="0"/>
        <w:contextualSpacing/>
        <w:jc w:val="center"/>
        <w:rPr>
          <w:rFonts w:ascii="Times New Roman" w:eastAsia="Times New Roman" w:hAnsi="Times New Roman" w:cs="Times New Roman"/>
          <w:sz w:val="24"/>
          <w:szCs w:val="24"/>
        </w:rPr>
      </w:pPr>
      <w:r w:rsidRPr="00F606FD">
        <w:rPr>
          <w:rFonts w:ascii="Times New Roman" w:eastAsia="Times New Roman" w:hAnsi="Times New Roman" w:cs="Times New Roman"/>
          <w:sz w:val="24"/>
          <w:szCs w:val="24"/>
        </w:rPr>
        <w:t>Name</w:t>
      </w:r>
    </w:p>
    <w:p w:rsidR="00F606FD" w:rsidRDefault="00F606FD" w:rsidP="00C91C24">
      <w:pPr>
        <w:spacing w:after="0"/>
        <w:contextualSpacing/>
        <w:jc w:val="center"/>
        <w:rPr>
          <w:rFonts w:ascii="Times New Roman" w:eastAsia="Times New Roman" w:hAnsi="Times New Roman" w:cs="Times New Roman"/>
          <w:b/>
          <w:sz w:val="24"/>
          <w:szCs w:val="24"/>
        </w:rPr>
      </w:pPr>
      <w:r w:rsidRPr="00F606FD">
        <w:rPr>
          <w:rFonts w:ascii="Times New Roman" w:eastAsia="Times New Roman" w:hAnsi="Times New Roman" w:cs="Times New Roman"/>
          <w:sz w:val="24"/>
          <w:szCs w:val="24"/>
        </w:rPr>
        <w:t>Institution of Affiliation</w:t>
      </w:r>
      <w:r>
        <w:rPr>
          <w:rFonts w:ascii="Times New Roman" w:eastAsia="Times New Roman" w:hAnsi="Times New Roman" w:cs="Times New Roman"/>
          <w:b/>
          <w:sz w:val="24"/>
          <w:szCs w:val="24"/>
        </w:rPr>
        <w:br w:type="page"/>
      </w:r>
    </w:p>
    <w:p w:rsidR="00564FFD" w:rsidRPr="00C91C24" w:rsidRDefault="00564FFD" w:rsidP="00C91C24">
      <w:pPr>
        <w:spacing w:after="0"/>
        <w:contextualSpacing/>
        <w:jc w:val="center"/>
        <w:rPr>
          <w:rFonts w:ascii="Times New Roman" w:eastAsia="Times New Roman" w:hAnsi="Times New Roman" w:cs="Times New Roman"/>
          <w:sz w:val="24"/>
          <w:szCs w:val="24"/>
        </w:rPr>
      </w:pPr>
      <w:r w:rsidRPr="00C91C24">
        <w:rPr>
          <w:rFonts w:ascii="Times New Roman" w:eastAsia="Times New Roman" w:hAnsi="Times New Roman" w:cs="Times New Roman"/>
          <w:sz w:val="24"/>
          <w:szCs w:val="24"/>
        </w:rPr>
        <w:lastRenderedPageBreak/>
        <w:t xml:space="preserve">Reimbursement </w:t>
      </w:r>
      <w:r w:rsidR="00C91C24" w:rsidRPr="00C91C24">
        <w:rPr>
          <w:rFonts w:ascii="Times New Roman" w:eastAsia="Times New Roman" w:hAnsi="Times New Roman" w:cs="Times New Roman"/>
          <w:sz w:val="24"/>
          <w:szCs w:val="24"/>
        </w:rPr>
        <w:t xml:space="preserve">Models </w:t>
      </w:r>
      <w:r w:rsidRPr="00C91C24">
        <w:rPr>
          <w:rFonts w:ascii="Times New Roman" w:eastAsia="Times New Roman" w:hAnsi="Times New Roman" w:cs="Times New Roman"/>
          <w:sz w:val="24"/>
          <w:szCs w:val="24"/>
        </w:rPr>
        <w:t>Value</w:t>
      </w:r>
      <w:r w:rsidR="00C91C24" w:rsidRPr="00C91C24">
        <w:rPr>
          <w:rFonts w:ascii="Times New Roman" w:eastAsia="Times New Roman" w:hAnsi="Times New Roman" w:cs="Times New Roman"/>
          <w:sz w:val="24"/>
          <w:szCs w:val="24"/>
        </w:rPr>
        <w:t>-</w:t>
      </w:r>
      <w:r w:rsidRPr="00C91C24">
        <w:rPr>
          <w:rFonts w:ascii="Times New Roman" w:eastAsia="Times New Roman" w:hAnsi="Times New Roman" w:cs="Times New Roman"/>
          <w:sz w:val="24"/>
          <w:szCs w:val="24"/>
        </w:rPr>
        <w:t xml:space="preserve">Based </w:t>
      </w:r>
      <w:r w:rsidR="00C91C24" w:rsidRPr="00C91C24">
        <w:rPr>
          <w:rFonts w:ascii="Times New Roman" w:eastAsia="Times New Roman" w:hAnsi="Times New Roman" w:cs="Times New Roman"/>
          <w:sz w:val="24"/>
          <w:szCs w:val="24"/>
        </w:rPr>
        <w:t xml:space="preserve">Pricing </w:t>
      </w:r>
    </w:p>
    <w:p w:rsidR="008763B0" w:rsidRDefault="008763B0" w:rsidP="00C91C24">
      <w:pPr>
        <w:spacing w:after="0"/>
        <w:ind w:firstLine="720"/>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Insurance and government payers remunerate medical funds to health providers through a system of reimbursement.</w:t>
      </w:r>
      <w:r w:rsidR="003B6EEF">
        <w:rPr>
          <w:rFonts w:ascii="Times New Roman" w:eastAsia="Times New Roman" w:hAnsi="Times New Roman" w:cs="Times New Roman"/>
          <w:color w:val="222222"/>
          <w:sz w:val="24"/>
          <w:szCs w:val="24"/>
        </w:rPr>
        <w:t xml:space="preserve"> This is after the health providers giving medical services to patients and then filing for compensation with the government agencies or the insurance company responsible for covering the health service cost.</w:t>
      </w:r>
      <w:r w:rsidR="00403A78">
        <w:rPr>
          <w:rFonts w:ascii="Times New Roman" w:eastAsia="Times New Roman" w:hAnsi="Times New Roman" w:cs="Times New Roman"/>
          <w:color w:val="222222"/>
          <w:sz w:val="24"/>
          <w:szCs w:val="24"/>
        </w:rPr>
        <w:t xml:space="preserve"> The U.S is the highest spender on healthcare worldwide with statistics indicating that the country spends 17.1% of its Gross Domestic Product (GDP) on healthcare services.</w:t>
      </w:r>
      <w:r w:rsidR="00590377">
        <w:rPr>
          <w:rFonts w:ascii="Times New Roman" w:eastAsia="Times New Roman" w:hAnsi="Times New Roman" w:cs="Times New Roman"/>
          <w:color w:val="222222"/>
          <w:sz w:val="24"/>
          <w:szCs w:val="24"/>
        </w:rPr>
        <w:t xml:space="preserve"> This is around a fifth of the total GDP with the second highest spending country being Th</w:t>
      </w:r>
      <w:r w:rsidR="001C68FC">
        <w:rPr>
          <w:rFonts w:ascii="Times New Roman" w:eastAsia="Times New Roman" w:hAnsi="Times New Roman" w:cs="Times New Roman"/>
          <w:color w:val="222222"/>
          <w:sz w:val="24"/>
          <w:szCs w:val="24"/>
        </w:rPr>
        <w:t>e Netherlands at 12% of its GDP</w:t>
      </w:r>
      <w:r w:rsidR="00983D84">
        <w:rPr>
          <w:rFonts w:ascii="Times New Roman" w:eastAsia="Times New Roman" w:hAnsi="Times New Roman" w:cs="Times New Roman"/>
          <w:color w:val="222222"/>
          <w:sz w:val="24"/>
          <w:szCs w:val="24"/>
        </w:rPr>
        <w:t xml:space="preserve"> (Squires and Anderson, 2015)</w:t>
      </w:r>
      <w:r w:rsidR="001C68FC">
        <w:rPr>
          <w:rFonts w:ascii="Times New Roman" w:eastAsia="Times New Roman" w:hAnsi="Times New Roman" w:cs="Times New Roman"/>
          <w:color w:val="222222"/>
          <w:sz w:val="24"/>
          <w:szCs w:val="24"/>
        </w:rPr>
        <w:t>. With the huge spending, the U.S politicians boast of having the best healthcare system in the world but unfortunately, this is not the case.</w:t>
      </w:r>
      <w:r w:rsidR="000C661A">
        <w:rPr>
          <w:rFonts w:ascii="Times New Roman" w:eastAsia="Times New Roman" w:hAnsi="Times New Roman" w:cs="Times New Roman"/>
          <w:color w:val="222222"/>
          <w:sz w:val="24"/>
          <w:szCs w:val="24"/>
        </w:rPr>
        <w:t xml:space="preserve"> </w:t>
      </w:r>
      <w:r w:rsidR="00A7596D">
        <w:rPr>
          <w:rFonts w:ascii="Times New Roman" w:eastAsia="Times New Roman" w:hAnsi="Times New Roman" w:cs="Times New Roman"/>
          <w:color w:val="222222"/>
          <w:sz w:val="24"/>
          <w:szCs w:val="24"/>
        </w:rPr>
        <w:t>T</w:t>
      </w:r>
      <w:r w:rsidR="000C661A">
        <w:rPr>
          <w:rFonts w:ascii="Times New Roman" w:eastAsia="Times New Roman" w:hAnsi="Times New Roman" w:cs="Times New Roman"/>
          <w:color w:val="222222"/>
          <w:sz w:val="24"/>
          <w:szCs w:val="24"/>
        </w:rPr>
        <w:t xml:space="preserve">here </w:t>
      </w:r>
      <w:proofErr w:type="gramStart"/>
      <w:r w:rsidR="007374C3">
        <w:rPr>
          <w:rFonts w:ascii="Times New Roman" w:eastAsia="Times New Roman" w:hAnsi="Times New Roman" w:cs="Times New Roman"/>
          <w:color w:val="222222"/>
          <w:sz w:val="24"/>
          <w:szCs w:val="24"/>
        </w:rPr>
        <w:t>is</w:t>
      </w:r>
      <w:proofErr w:type="gramEnd"/>
      <w:r w:rsidR="000C661A">
        <w:rPr>
          <w:rFonts w:ascii="Times New Roman" w:eastAsia="Times New Roman" w:hAnsi="Times New Roman" w:cs="Times New Roman"/>
          <w:color w:val="222222"/>
          <w:sz w:val="24"/>
          <w:szCs w:val="24"/>
        </w:rPr>
        <w:t xml:space="preserve"> a big percentage of the U.S </w:t>
      </w:r>
      <w:r w:rsidR="00BD794C">
        <w:rPr>
          <w:rFonts w:ascii="Times New Roman" w:eastAsia="Times New Roman" w:hAnsi="Times New Roman" w:cs="Times New Roman"/>
          <w:color w:val="222222"/>
          <w:sz w:val="24"/>
          <w:szCs w:val="24"/>
        </w:rPr>
        <w:t>c</w:t>
      </w:r>
      <w:r w:rsidR="00BA052D">
        <w:rPr>
          <w:rFonts w:ascii="Times New Roman" w:eastAsia="Times New Roman" w:hAnsi="Times New Roman" w:cs="Times New Roman"/>
          <w:color w:val="222222"/>
          <w:sz w:val="24"/>
          <w:szCs w:val="24"/>
        </w:rPr>
        <w:t>itizens</w:t>
      </w:r>
      <w:r w:rsidR="000C661A">
        <w:rPr>
          <w:rFonts w:ascii="Times New Roman" w:eastAsia="Times New Roman" w:hAnsi="Times New Roman" w:cs="Times New Roman"/>
          <w:color w:val="222222"/>
          <w:sz w:val="24"/>
          <w:szCs w:val="24"/>
        </w:rPr>
        <w:t xml:space="preserve"> who have no medical insurance cover</w:t>
      </w:r>
      <w:r w:rsidR="00824AD0">
        <w:rPr>
          <w:rFonts w:ascii="Times New Roman" w:eastAsia="Times New Roman" w:hAnsi="Times New Roman" w:cs="Times New Roman"/>
          <w:color w:val="222222"/>
          <w:sz w:val="24"/>
          <w:szCs w:val="24"/>
        </w:rPr>
        <w:t>age</w:t>
      </w:r>
      <w:r w:rsidR="000C661A">
        <w:rPr>
          <w:rFonts w:ascii="Times New Roman" w:eastAsia="Times New Roman" w:hAnsi="Times New Roman" w:cs="Times New Roman"/>
          <w:color w:val="222222"/>
          <w:sz w:val="24"/>
          <w:szCs w:val="24"/>
        </w:rPr>
        <w:t xml:space="preserve"> or have limited cover</w:t>
      </w:r>
      <w:r w:rsidR="00824AD0">
        <w:rPr>
          <w:rFonts w:ascii="Times New Roman" w:eastAsia="Times New Roman" w:hAnsi="Times New Roman" w:cs="Times New Roman"/>
          <w:color w:val="222222"/>
          <w:sz w:val="24"/>
          <w:szCs w:val="24"/>
        </w:rPr>
        <w:t>age</w:t>
      </w:r>
      <w:r w:rsidR="000C661A">
        <w:rPr>
          <w:rFonts w:ascii="Times New Roman" w:eastAsia="Times New Roman" w:hAnsi="Times New Roman" w:cs="Times New Roman"/>
          <w:color w:val="222222"/>
          <w:sz w:val="24"/>
          <w:szCs w:val="24"/>
        </w:rPr>
        <w:t xml:space="preserve"> as compared to other developed nations.</w:t>
      </w:r>
      <w:r w:rsidR="0057380D">
        <w:rPr>
          <w:rFonts w:ascii="Times New Roman" w:eastAsia="Times New Roman" w:hAnsi="Times New Roman" w:cs="Times New Roman"/>
          <w:color w:val="222222"/>
          <w:sz w:val="24"/>
          <w:szCs w:val="24"/>
        </w:rPr>
        <w:t xml:space="preserve"> As a result, patients’ care is directly influenced by the amount of reimbursement that the care providers speculate to get based on the set norms and regulations.</w:t>
      </w:r>
    </w:p>
    <w:p w:rsidR="00F768D5" w:rsidRDefault="00F768D5" w:rsidP="0090151F">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t>
      </w:r>
      <w:r w:rsidR="007505BB">
        <w:rPr>
          <w:rFonts w:ascii="Times New Roman" w:eastAsia="Times New Roman" w:hAnsi="Times New Roman" w:cs="Times New Roman"/>
          <w:sz w:val="24"/>
          <w:szCs w:val="24"/>
        </w:rPr>
        <w:t>have been criticisms</w:t>
      </w:r>
      <w:r>
        <w:rPr>
          <w:rFonts w:ascii="Times New Roman" w:eastAsia="Times New Roman" w:hAnsi="Times New Roman" w:cs="Times New Roman"/>
          <w:sz w:val="24"/>
          <w:szCs w:val="24"/>
        </w:rPr>
        <w:t xml:space="preserve"> on the way healthcare providers do their business and how they calculate and manage the payments received for services rendered to patients.</w:t>
      </w:r>
      <w:r w:rsidR="00237718">
        <w:rPr>
          <w:rFonts w:ascii="Times New Roman" w:eastAsia="Times New Roman" w:hAnsi="Times New Roman" w:cs="Times New Roman"/>
          <w:sz w:val="24"/>
          <w:szCs w:val="24"/>
        </w:rPr>
        <w:t xml:space="preserve"> The members of the public have exerted downward pressure on the reimbursements for all medical services over the years.</w:t>
      </w:r>
      <w:r w:rsidR="0070538A">
        <w:rPr>
          <w:rFonts w:ascii="Times New Roman" w:eastAsia="Times New Roman" w:hAnsi="Times New Roman" w:cs="Times New Roman"/>
          <w:sz w:val="24"/>
          <w:szCs w:val="24"/>
        </w:rPr>
        <w:t xml:space="preserve"> Media houses have released articles citing the “greed” of physicians, health facilities, among other health providers.</w:t>
      </w:r>
      <w:r w:rsidR="00EB7840">
        <w:rPr>
          <w:rFonts w:ascii="Times New Roman" w:eastAsia="Times New Roman" w:hAnsi="Times New Roman" w:cs="Times New Roman"/>
          <w:sz w:val="24"/>
          <w:szCs w:val="24"/>
        </w:rPr>
        <w:t xml:space="preserve"> In response, the Congress has instructed Medicare to oversight funds reimbursements in order to make the budget for the Medicare trust fund neutral.</w:t>
      </w:r>
      <w:r w:rsidR="00E1227A">
        <w:rPr>
          <w:rFonts w:ascii="Times New Roman" w:eastAsia="Times New Roman" w:hAnsi="Times New Roman" w:cs="Times New Roman"/>
          <w:sz w:val="24"/>
          <w:szCs w:val="24"/>
        </w:rPr>
        <w:t xml:space="preserve"> Reimbursement to health care providers is now value based i.e. based on patient’s outcome</w:t>
      </w:r>
      <w:r w:rsidR="006F3B2B">
        <w:rPr>
          <w:rFonts w:ascii="Times New Roman" w:eastAsia="Times New Roman" w:hAnsi="Times New Roman" w:cs="Times New Roman"/>
          <w:sz w:val="24"/>
          <w:szCs w:val="24"/>
        </w:rPr>
        <w:t xml:space="preserve"> </w:t>
      </w:r>
      <w:proofErr w:type="spellStart"/>
      <w:r w:rsidR="006F3B2B">
        <w:rPr>
          <w:rFonts w:ascii="Times New Roman" w:eastAsia="Times New Roman" w:hAnsi="Times New Roman" w:cs="Times New Roman"/>
          <w:sz w:val="24"/>
          <w:szCs w:val="24"/>
        </w:rPr>
        <w:t>Chee</w:t>
      </w:r>
      <w:proofErr w:type="spellEnd"/>
      <w:r w:rsidR="006F3B2B">
        <w:rPr>
          <w:rFonts w:ascii="Times New Roman" w:eastAsia="Times New Roman" w:hAnsi="Times New Roman" w:cs="Times New Roman"/>
          <w:sz w:val="24"/>
          <w:szCs w:val="24"/>
        </w:rPr>
        <w:t xml:space="preserve"> et al, 2016)</w:t>
      </w:r>
      <w:r w:rsidR="00E1227A">
        <w:rPr>
          <w:rFonts w:ascii="Times New Roman" w:eastAsia="Times New Roman" w:hAnsi="Times New Roman" w:cs="Times New Roman"/>
          <w:sz w:val="24"/>
          <w:szCs w:val="24"/>
        </w:rPr>
        <w:t>.</w:t>
      </w:r>
      <w:r w:rsidR="0078383D">
        <w:rPr>
          <w:rFonts w:ascii="Times New Roman" w:eastAsia="Times New Roman" w:hAnsi="Times New Roman" w:cs="Times New Roman"/>
          <w:sz w:val="24"/>
          <w:szCs w:val="24"/>
        </w:rPr>
        <w:t xml:space="preserve"> Consequently, there has been</w:t>
      </w:r>
      <w:r w:rsidR="006F70F4">
        <w:rPr>
          <w:rFonts w:ascii="Times New Roman" w:eastAsia="Times New Roman" w:hAnsi="Times New Roman" w:cs="Times New Roman"/>
          <w:sz w:val="24"/>
          <w:szCs w:val="24"/>
        </w:rPr>
        <w:t xml:space="preserve"> a</w:t>
      </w:r>
      <w:r w:rsidR="0078383D">
        <w:rPr>
          <w:rFonts w:ascii="Times New Roman" w:eastAsia="Times New Roman" w:hAnsi="Times New Roman" w:cs="Times New Roman"/>
          <w:sz w:val="24"/>
          <w:szCs w:val="24"/>
        </w:rPr>
        <w:t xml:space="preserve"> great reduction in the funds released across the healthcare system to both providers and hospitals.</w:t>
      </w:r>
      <w:r w:rsidR="00937DA2">
        <w:rPr>
          <w:rFonts w:ascii="Times New Roman" w:eastAsia="Times New Roman" w:hAnsi="Times New Roman" w:cs="Times New Roman"/>
          <w:sz w:val="24"/>
          <w:szCs w:val="24"/>
        </w:rPr>
        <w:t xml:space="preserve"> </w:t>
      </w:r>
      <w:r w:rsidR="002B0CD2">
        <w:rPr>
          <w:rFonts w:ascii="Times New Roman" w:eastAsia="Times New Roman" w:hAnsi="Times New Roman" w:cs="Times New Roman"/>
          <w:sz w:val="24"/>
          <w:szCs w:val="24"/>
        </w:rPr>
        <w:t>This change has directly affected patients in the quality of services they get and the frequency with which they can get them.</w:t>
      </w:r>
    </w:p>
    <w:p w:rsidR="00564FFD" w:rsidRPr="0064545B" w:rsidRDefault="00564FFD" w:rsidP="009F5B28">
      <w:pPr>
        <w:ind w:right="20"/>
        <w:jc w:val="center"/>
        <w:rPr>
          <w:rFonts w:ascii="Times New Roman" w:eastAsia="Times New Roman" w:hAnsi="Times New Roman" w:cs="Times New Roman"/>
          <w:b/>
          <w:bCs/>
          <w:sz w:val="24"/>
          <w:szCs w:val="24"/>
        </w:rPr>
      </w:pPr>
      <w:r w:rsidRPr="0064545B">
        <w:rPr>
          <w:rFonts w:ascii="Times New Roman" w:eastAsia="Times New Roman" w:hAnsi="Times New Roman" w:cs="Times New Roman"/>
          <w:b/>
          <w:bCs/>
          <w:sz w:val="24"/>
          <w:szCs w:val="24"/>
        </w:rPr>
        <w:lastRenderedPageBreak/>
        <w:t>An Economic Perspective</w:t>
      </w:r>
      <w:r w:rsidR="004660BE">
        <w:rPr>
          <w:rFonts w:ascii="Times New Roman" w:eastAsia="Times New Roman" w:hAnsi="Times New Roman" w:cs="Times New Roman"/>
          <w:b/>
          <w:bCs/>
          <w:sz w:val="24"/>
          <w:szCs w:val="24"/>
        </w:rPr>
        <w:t xml:space="preserve"> of “Value”</w:t>
      </w:r>
    </w:p>
    <w:p w:rsidR="00B552EB" w:rsidRDefault="00AF5AB6" w:rsidP="00BF52B5">
      <w:pPr>
        <w:ind w:right="20" w:firstLine="720"/>
        <w:rPr>
          <w:rFonts w:ascii="Times New Roman" w:hAnsi="Times New Roman" w:cs="Times New Roman"/>
          <w:sz w:val="24"/>
          <w:szCs w:val="24"/>
        </w:rPr>
      </w:pPr>
      <w:r>
        <w:rPr>
          <w:rFonts w:ascii="Times New Roman" w:hAnsi="Times New Roman" w:cs="Times New Roman"/>
          <w:sz w:val="24"/>
          <w:szCs w:val="24"/>
        </w:rPr>
        <w:t xml:space="preserve">From the economic perspective, goods or services are valued by an individual based on </w:t>
      </w:r>
      <w:r w:rsidR="005B7B55">
        <w:rPr>
          <w:rFonts w:ascii="Times New Roman" w:hAnsi="Times New Roman" w:cs="Times New Roman"/>
          <w:sz w:val="24"/>
          <w:szCs w:val="24"/>
        </w:rPr>
        <w:t>based on the amount that the</w:t>
      </w:r>
      <w:r>
        <w:rPr>
          <w:rFonts w:ascii="Times New Roman" w:hAnsi="Times New Roman" w:cs="Times New Roman"/>
          <w:sz w:val="24"/>
          <w:szCs w:val="24"/>
        </w:rPr>
        <w:t xml:space="preserve"> individual is willing to pay in terms of monetary terms.</w:t>
      </w:r>
      <w:r w:rsidR="00362548">
        <w:rPr>
          <w:rFonts w:ascii="Times New Roman" w:hAnsi="Times New Roman" w:cs="Times New Roman"/>
          <w:sz w:val="24"/>
          <w:szCs w:val="24"/>
        </w:rPr>
        <w:t xml:space="preserve"> The difference in </w:t>
      </w:r>
      <w:r w:rsidR="00142702">
        <w:rPr>
          <w:rFonts w:ascii="Times New Roman" w:hAnsi="Times New Roman" w:cs="Times New Roman"/>
          <w:sz w:val="24"/>
          <w:szCs w:val="24"/>
        </w:rPr>
        <w:t>the amount that</w:t>
      </w:r>
      <w:r w:rsidR="00362548">
        <w:rPr>
          <w:rFonts w:ascii="Times New Roman" w:hAnsi="Times New Roman" w:cs="Times New Roman"/>
          <w:sz w:val="24"/>
          <w:szCs w:val="24"/>
        </w:rPr>
        <w:t xml:space="preserve"> the individual is wi</w:t>
      </w:r>
      <w:r w:rsidR="00142702">
        <w:rPr>
          <w:rFonts w:ascii="Times New Roman" w:hAnsi="Times New Roman" w:cs="Times New Roman"/>
          <w:sz w:val="24"/>
          <w:szCs w:val="24"/>
        </w:rPr>
        <w:t>lling to part with</w:t>
      </w:r>
      <w:r w:rsidR="00362548">
        <w:rPr>
          <w:rFonts w:ascii="Times New Roman" w:hAnsi="Times New Roman" w:cs="Times New Roman"/>
          <w:sz w:val="24"/>
          <w:szCs w:val="24"/>
        </w:rPr>
        <w:t xml:space="preserve"> and the market price </w:t>
      </w:r>
      <w:r w:rsidR="00ED429C">
        <w:rPr>
          <w:rFonts w:ascii="Times New Roman" w:hAnsi="Times New Roman" w:cs="Times New Roman"/>
          <w:sz w:val="24"/>
          <w:szCs w:val="24"/>
        </w:rPr>
        <w:t>(assuming</w:t>
      </w:r>
      <w:r w:rsidR="00362548">
        <w:rPr>
          <w:rFonts w:ascii="Times New Roman" w:hAnsi="Times New Roman" w:cs="Times New Roman"/>
          <w:sz w:val="24"/>
          <w:szCs w:val="24"/>
        </w:rPr>
        <w:t xml:space="preserve"> the market price is lower) is what is termed as the consumer surplus</w:t>
      </w:r>
      <w:r w:rsidR="00ED429C">
        <w:rPr>
          <w:rFonts w:ascii="Times New Roman" w:hAnsi="Times New Roman" w:cs="Times New Roman"/>
          <w:sz w:val="24"/>
          <w:szCs w:val="24"/>
        </w:rPr>
        <w:t>.</w:t>
      </w:r>
      <w:r w:rsidR="00C407A2">
        <w:rPr>
          <w:rFonts w:ascii="Times New Roman" w:hAnsi="Times New Roman" w:cs="Times New Roman"/>
          <w:sz w:val="24"/>
          <w:szCs w:val="24"/>
        </w:rPr>
        <w:t xml:space="preserve"> However, the market is not always favorable and consumers have to </w:t>
      </w:r>
      <w:r w:rsidR="00D25350">
        <w:rPr>
          <w:rFonts w:ascii="Times New Roman" w:hAnsi="Times New Roman" w:cs="Times New Roman"/>
          <w:sz w:val="24"/>
          <w:szCs w:val="24"/>
        </w:rPr>
        <w:t>negotiate for</w:t>
      </w:r>
      <w:r w:rsidR="00C407A2">
        <w:rPr>
          <w:rFonts w:ascii="Times New Roman" w:hAnsi="Times New Roman" w:cs="Times New Roman"/>
          <w:sz w:val="24"/>
          <w:szCs w:val="24"/>
        </w:rPr>
        <w:t xml:space="preserve"> lower prices to get what they need while the market prices are unstable and uncertain.</w:t>
      </w:r>
      <w:r w:rsidR="00142702">
        <w:rPr>
          <w:rFonts w:ascii="Times New Roman" w:hAnsi="Times New Roman" w:cs="Times New Roman"/>
          <w:sz w:val="24"/>
          <w:szCs w:val="24"/>
        </w:rPr>
        <w:t xml:space="preserve"> Arrow (1963)</w:t>
      </w:r>
      <w:r w:rsidR="00D25350">
        <w:rPr>
          <w:rFonts w:ascii="Times New Roman" w:hAnsi="Times New Roman" w:cs="Times New Roman"/>
          <w:sz w:val="24"/>
          <w:szCs w:val="24"/>
        </w:rPr>
        <w:t xml:space="preserve"> indicated</w:t>
      </w:r>
      <w:r w:rsidR="00142702">
        <w:rPr>
          <w:rFonts w:ascii="Times New Roman" w:hAnsi="Times New Roman" w:cs="Times New Roman"/>
          <w:sz w:val="24"/>
          <w:szCs w:val="24"/>
        </w:rPr>
        <w:t xml:space="preserve"> that</w:t>
      </w:r>
      <w:r w:rsidR="00D25350">
        <w:rPr>
          <w:rFonts w:ascii="Times New Roman" w:hAnsi="Times New Roman" w:cs="Times New Roman"/>
          <w:sz w:val="24"/>
          <w:szCs w:val="24"/>
        </w:rPr>
        <w:t xml:space="preserve"> uncertainties are the source of market failures.</w:t>
      </w:r>
      <w:r w:rsidR="001F6DCD">
        <w:rPr>
          <w:rFonts w:ascii="Times New Roman" w:hAnsi="Times New Roman" w:cs="Times New Roman"/>
          <w:sz w:val="24"/>
          <w:szCs w:val="24"/>
        </w:rPr>
        <w:t xml:space="preserve"> For </w:t>
      </w:r>
      <w:r w:rsidR="004736F0">
        <w:rPr>
          <w:rFonts w:ascii="Times New Roman" w:hAnsi="Times New Roman" w:cs="Times New Roman"/>
          <w:sz w:val="24"/>
          <w:szCs w:val="24"/>
        </w:rPr>
        <w:t>instance</w:t>
      </w:r>
      <w:r w:rsidR="001F6DCD">
        <w:rPr>
          <w:rFonts w:ascii="Times New Roman" w:hAnsi="Times New Roman" w:cs="Times New Roman"/>
          <w:sz w:val="24"/>
          <w:szCs w:val="24"/>
        </w:rPr>
        <w:t xml:space="preserve">, if consumers </w:t>
      </w:r>
      <w:r w:rsidR="004736F0">
        <w:rPr>
          <w:rFonts w:ascii="Times New Roman" w:hAnsi="Times New Roman" w:cs="Times New Roman"/>
          <w:sz w:val="24"/>
          <w:szCs w:val="24"/>
        </w:rPr>
        <w:t>are unable</w:t>
      </w:r>
      <w:r w:rsidR="001F6DCD">
        <w:rPr>
          <w:rFonts w:ascii="Times New Roman" w:hAnsi="Times New Roman" w:cs="Times New Roman"/>
          <w:sz w:val="24"/>
          <w:szCs w:val="24"/>
        </w:rPr>
        <w:t xml:space="preserve"> </w:t>
      </w:r>
      <w:r w:rsidR="006F70F4">
        <w:rPr>
          <w:rFonts w:ascii="Times New Roman" w:hAnsi="Times New Roman" w:cs="Times New Roman"/>
          <w:sz w:val="24"/>
          <w:szCs w:val="24"/>
        </w:rPr>
        <w:t xml:space="preserve">to </w:t>
      </w:r>
      <w:r w:rsidR="001F6DCD">
        <w:rPr>
          <w:rFonts w:ascii="Times New Roman" w:hAnsi="Times New Roman" w:cs="Times New Roman"/>
          <w:sz w:val="24"/>
          <w:szCs w:val="24"/>
        </w:rPr>
        <w:t xml:space="preserve">ascertain the evidence on the effectiveness of a therapeutic </w:t>
      </w:r>
      <w:r w:rsidR="005C4BC2">
        <w:rPr>
          <w:rFonts w:ascii="Times New Roman" w:hAnsi="Times New Roman" w:cs="Times New Roman"/>
          <w:sz w:val="24"/>
          <w:szCs w:val="24"/>
        </w:rPr>
        <w:t>drug;</w:t>
      </w:r>
      <w:r w:rsidR="001F6DCD">
        <w:rPr>
          <w:rFonts w:ascii="Times New Roman" w:hAnsi="Times New Roman" w:cs="Times New Roman"/>
          <w:sz w:val="24"/>
          <w:szCs w:val="24"/>
        </w:rPr>
        <w:t xml:space="preserve"> they will be </w:t>
      </w:r>
      <w:r w:rsidR="005C4BC2">
        <w:rPr>
          <w:rFonts w:ascii="Times New Roman" w:hAnsi="Times New Roman" w:cs="Times New Roman"/>
          <w:sz w:val="24"/>
          <w:szCs w:val="24"/>
        </w:rPr>
        <w:t>hesitant to buy the product</w:t>
      </w:r>
      <w:r w:rsidR="001F6DCD">
        <w:rPr>
          <w:rFonts w:ascii="Times New Roman" w:hAnsi="Times New Roman" w:cs="Times New Roman"/>
          <w:sz w:val="24"/>
          <w:szCs w:val="24"/>
        </w:rPr>
        <w:t xml:space="preserve"> even if it </w:t>
      </w:r>
      <w:r w:rsidR="005C4BC2">
        <w:rPr>
          <w:rFonts w:ascii="Times New Roman" w:hAnsi="Times New Roman" w:cs="Times New Roman"/>
          <w:sz w:val="24"/>
          <w:szCs w:val="24"/>
        </w:rPr>
        <w:t>stands to benefit them</w:t>
      </w:r>
      <w:r w:rsidR="001F6DCD">
        <w:rPr>
          <w:rFonts w:ascii="Times New Roman" w:hAnsi="Times New Roman" w:cs="Times New Roman"/>
          <w:sz w:val="24"/>
          <w:szCs w:val="24"/>
        </w:rPr>
        <w:t>.</w:t>
      </w:r>
      <w:r w:rsidR="00D445CE">
        <w:rPr>
          <w:rFonts w:ascii="Times New Roman" w:hAnsi="Times New Roman" w:cs="Times New Roman"/>
          <w:sz w:val="24"/>
          <w:szCs w:val="24"/>
        </w:rPr>
        <w:t xml:space="preserve"> </w:t>
      </w:r>
    </w:p>
    <w:p w:rsidR="00AF5AB6" w:rsidRDefault="007F3304" w:rsidP="00BF52B5">
      <w:pPr>
        <w:ind w:right="20" w:firstLine="720"/>
        <w:rPr>
          <w:rFonts w:ascii="Times New Roman" w:hAnsi="Times New Roman" w:cs="Times New Roman"/>
          <w:sz w:val="24"/>
          <w:szCs w:val="24"/>
        </w:rPr>
      </w:pPr>
      <w:r>
        <w:rPr>
          <w:rFonts w:ascii="Times New Roman" w:hAnsi="Times New Roman" w:cs="Times New Roman"/>
          <w:sz w:val="24"/>
          <w:szCs w:val="24"/>
        </w:rPr>
        <w:t xml:space="preserve">Thus, the </w:t>
      </w:r>
      <w:r w:rsidR="00451440">
        <w:rPr>
          <w:rFonts w:ascii="Times New Roman" w:hAnsi="Times New Roman" w:cs="Times New Roman"/>
          <w:sz w:val="24"/>
          <w:szCs w:val="24"/>
        </w:rPr>
        <w:t>state</w:t>
      </w:r>
      <w:r w:rsidR="00D445CE">
        <w:rPr>
          <w:rFonts w:ascii="Times New Roman" w:hAnsi="Times New Roman" w:cs="Times New Roman"/>
          <w:sz w:val="24"/>
          <w:szCs w:val="24"/>
        </w:rPr>
        <w:t xml:space="preserve"> regulatory bodies such as </w:t>
      </w:r>
      <w:r w:rsidR="006F70F4">
        <w:rPr>
          <w:rFonts w:ascii="Times New Roman" w:hAnsi="Times New Roman" w:cs="Times New Roman"/>
          <w:sz w:val="24"/>
          <w:szCs w:val="24"/>
        </w:rPr>
        <w:t xml:space="preserve">the </w:t>
      </w:r>
      <w:r w:rsidR="00D445CE">
        <w:rPr>
          <w:rFonts w:ascii="Times New Roman" w:hAnsi="Times New Roman" w:cs="Times New Roman"/>
          <w:sz w:val="24"/>
          <w:szCs w:val="24"/>
        </w:rPr>
        <w:t>Food a</w:t>
      </w:r>
      <w:r w:rsidR="008E2AA6">
        <w:rPr>
          <w:rFonts w:ascii="Times New Roman" w:hAnsi="Times New Roman" w:cs="Times New Roman"/>
          <w:sz w:val="24"/>
          <w:szCs w:val="24"/>
        </w:rPr>
        <w:t xml:space="preserve">nd Drug Administration (FDA) </w:t>
      </w:r>
      <w:r>
        <w:rPr>
          <w:rFonts w:ascii="Times New Roman" w:hAnsi="Times New Roman" w:cs="Times New Roman"/>
          <w:sz w:val="24"/>
          <w:szCs w:val="24"/>
        </w:rPr>
        <w:t xml:space="preserve">are important </w:t>
      </w:r>
      <w:r w:rsidR="008E2AA6">
        <w:rPr>
          <w:rFonts w:ascii="Times New Roman" w:hAnsi="Times New Roman" w:cs="Times New Roman"/>
          <w:sz w:val="24"/>
          <w:szCs w:val="24"/>
        </w:rPr>
        <w:t>in certifying</w:t>
      </w:r>
      <w:r w:rsidR="00D445CE">
        <w:rPr>
          <w:rFonts w:ascii="Times New Roman" w:hAnsi="Times New Roman" w:cs="Times New Roman"/>
          <w:sz w:val="24"/>
          <w:szCs w:val="24"/>
        </w:rPr>
        <w:t xml:space="preserve"> the quality, safety, </w:t>
      </w:r>
      <w:r w:rsidR="00EC7C48">
        <w:rPr>
          <w:rFonts w:ascii="Times New Roman" w:hAnsi="Times New Roman" w:cs="Times New Roman"/>
          <w:sz w:val="24"/>
          <w:szCs w:val="24"/>
        </w:rPr>
        <w:t>and the efficacy of ther</w:t>
      </w:r>
      <w:r w:rsidR="008B093F">
        <w:rPr>
          <w:rFonts w:ascii="Times New Roman" w:hAnsi="Times New Roman" w:cs="Times New Roman"/>
          <w:sz w:val="24"/>
          <w:szCs w:val="24"/>
        </w:rPr>
        <w:t>apeutics</w:t>
      </w:r>
      <w:r w:rsidR="00D445CE">
        <w:rPr>
          <w:rFonts w:ascii="Times New Roman" w:hAnsi="Times New Roman" w:cs="Times New Roman"/>
          <w:sz w:val="24"/>
          <w:szCs w:val="24"/>
        </w:rPr>
        <w:t>.</w:t>
      </w:r>
      <w:r w:rsidR="0057615A">
        <w:rPr>
          <w:rFonts w:ascii="Times New Roman" w:hAnsi="Times New Roman" w:cs="Times New Roman"/>
          <w:sz w:val="24"/>
          <w:szCs w:val="24"/>
        </w:rPr>
        <w:t xml:space="preserve"> Arrow claimed that the special problems in the economies of healthcare are adaptations to the uncertainties in the incidence of diseases and the efficacy of the available treatments</w:t>
      </w:r>
      <w:r w:rsidR="006874AB">
        <w:rPr>
          <w:rFonts w:ascii="Times New Roman" w:hAnsi="Times New Roman" w:cs="Times New Roman"/>
          <w:sz w:val="24"/>
          <w:szCs w:val="24"/>
        </w:rPr>
        <w:t xml:space="preserve"> (Garrison and </w:t>
      </w:r>
      <w:proofErr w:type="spellStart"/>
      <w:r w:rsidR="006874AB">
        <w:rPr>
          <w:rFonts w:ascii="Times New Roman" w:hAnsi="Times New Roman" w:cs="Times New Roman"/>
          <w:sz w:val="24"/>
          <w:szCs w:val="24"/>
        </w:rPr>
        <w:t>Towse</w:t>
      </w:r>
      <w:proofErr w:type="spellEnd"/>
      <w:r w:rsidR="006874AB">
        <w:rPr>
          <w:rFonts w:ascii="Times New Roman" w:hAnsi="Times New Roman" w:cs="Times New Roman"/>
          <w:sz w:val="24"/>
          <w:szCs w:val="24"/>
        </w:rPr>
        <w:t>, 2017)</w:t>
      </w:r>
      <w:r w:rsidR="0057615A">
        <w:rPr>
          <w:rFonts w:ascii="Times New Roman" w:hAnsi="Times New Roman" w:cs="Times New Roman"/>
          <w:sz w:val="24"/>
          <w:szCs w:val="24"/>
        </w:rPr>
        <w:t>.</w:t>
      </w:r>
      <w:r w:rsidR="006052D5">
        <w:rPr>
          <w:rFonts w:ascii="Times New Roman" w:hAnsi="Times New Roman" w:cs="Times New Roman"/>
          <w:sz w:val="24"/>
          <w:szCs w:val="24"/>
        </w:rPr>
        <w:t xml:space="preserve"> The regulatory features evident in the healthcare market are </w:t>
      </w:r>
      <w:r w:rsidR="00803E5C">
        <w:rPr>
          <w:rFonts w:ascii="Times New Roman" w:hAnsi="Times New Roman" w:cs="Times New Roman"/>
          <w:sz w:val="24"/>
          <w:szCs w:val="24"/>
        </w:rPr>
        <w:t>remedies</w:t>
      </w:r>
      <w:r w:rsidR="006052D5">
        <w:rPr>
          <w:rFonts w:ascii="Times New Roman" w:hAnsi="Times New Roman" w:cs="Times New Roman"/>
          <w:sz w:val="24"/>
          <w:szCs w:val="24"/>
        </w:rPr>
        <w:t xml:space="preserve"> to </w:t>
      </w:r>
      <w:r w:rsidR="00803E5C">
        <w:rPr>
          <w:rFonts w:ascii="Times New Roman" w:hAnsi="Times New Roman" w:cs="Times New Roman"/>
          <w:sz w:val="24"/>
          <w:szCs w:val="24"/>
        </w:rPr>
        <w:t>address</w:t>
      </w:r>
      <w:r w:rsidR="006052D5">
        <w:rPr>
          <w:rFonts w:ascii="Times New Roman" w:hAnsi="Times New Roman" w:cs="Times New Roman"/>
          <w:sz w:val="24"/>
          <w:szCs w:val="24"/>
        </w:rPr>
        <w:t xml:space="preserve"> the market </w:t>
      </w:r>
      <w:r w:rsidR="00803E5C">
        <w:rPr>
          <w:rFonts w:ascii="Times New Roman" w:hAnsi="Times New Roman" w:cs="Times New Roman"/>
          <w:sz w:val="24"/>
          <w:szCs w:val="24"/>
        </w:rPr>
        <w:t>uncerta</w:t>
      </w:r>
      <w:r w:rsidR="00133FCC">
        <w:rPr>
          <w:rFonts w:ascii="Times New Roman" w:hAnsi="Times New Roman" w:cs="Times New Roman"/>
          <w:sz w:val="24"/>
          <w:szCs w:val="24"/>
        </w:rPr>
        <w:t>i</w:t>
      </w:r>
      <w:r w:rsidR="00803E5C">
        <w:rPr>
          <w:rFonts w:ascii="Times New Roman" w:hAnsi="Times New Roman" w:cs="Times New Roman"/>
          <w:sz w:val="24"/>
          <w:szCs w:val="24"/>
        </w:rPr>
        <w:t>nties</w:t>
      </w:r>
      <w:r w:rsidR="006052D5">
        <w:rPr>
          <w:rFonts w:ascii="Times New Roman" w:hAnsi="Times New Roman" w:cs="Times New Roman"/>
          <w:sz w:val="24"/>
          <w:szCs w:val="24"/>
        </w:rPr>
        <w:t xml:space="preserve">. </w:t>
      </w:r>
    </w:p>
    <w:p w:rsidR="00A64E08" w:rsidRDefault="00A64E08" w:rsidP="00112294">
      <w:pPr>
        <w:ind w:right="20" w:firstLine="720"/>
        <w:rPr>
          <w:rFonts w:ascii="Times New Roman" w:hAnsi="Times New Roman" w:cs="Times New Roman"/>
          <w:sz w:val="24"/>
          <w:szCs w:val="24"/>
        </w:rPr>
      </w:pPr>
      <w:r>
        <w:rPr>
          <w:rFonts w:ascii="Times New Roman" w:hAnsi="Times New Roman" w:cs="Times New Roman"/>
          <w:sz w:val="24"/>
          <w:szCs w:val="24"/>
        </w:rPr>
        <w:t xml:space="preserve">The major uncertainties </w:t>
      </w:r>
      <w:r w:rsidR="00234FEF">
        <w:rPr>
          <w:rFonts w:ascii="Times New Roman" w:hAnsi="Times New Roman" w:cs="Times New Roman"/>
          <w:sz w:val="24"/>
          <w:szCs w:val="24"/>
        </w:rPr>
        <w:t>that an</w:t>
      </w:r>
      <w:r>
        <w:rPr>
          <w:rFonts w:ascii="Times New Roman" w:hAnsi="Times New Roman" w:cs="Times New Roman"/>
          <w:sz w:val="24"/>
          <w:szCs w:val="24"/>
        </w:rPr>
        <w:t xml:space="preserve"> individual</w:t>
      </w:r>
      <w:r w:rsidR="00234FEF">
        <w:rPr>
          <w:rFonts w:ascii="Times New Roman" w:hAnsi="Times New Roman" w:cs="Times New Roman"/>
          <w:sz w:val="24"/>
          <w:szCs w:val="24"/>
        </w:rPr>
        <w:t xml:space="preserve"> face</w:t>
      </w:r>
      <w:r>
        <w:rPr>
          <w:rFonts w:ascii="Times New Roman" w:hAnsi="Times New Roman" w:cs="Times New Roman"/>
          <w:sz w:val="24"/>
          <w:szCs w:val="24"/>
        </w:rPr>
        <w:t xml:space="preserve"> are whether they will </w:t>
      </w:r>
      <w:r w:rsidR="003A42C5">
        <w:rPr>
          <w:rFonts w:ascii="Times New Roman" w:hAnsi="Times New Roman" w:cs="Times New Roman"/>
          <w:sz w:val="24"/>
          <w:szCs w:val="24"/>
        </w:rPr>
        <w:t>get</w:t>
      </w:r>
      <w:r>
        <w:rPr>
          <w:rFonts w:ascii="Times New Roman" w:hAnsi="Times New Roman" w:cs="Times New Roman"/>
          <w:sz w:val="24"/>
          <w:szCs w:val="24"/>
        </w:rPr>
        <w:t xml:space="preserve"> sick and what to do.</w:t>
      </w:r>
      <w:r w:rsidR="00ED35AA">
        <w:rPr>
          <w:rFonts w:ascii="Times New Roman" w:hAnsi="Times New Roman" w:cs="Times New Roman"/>
          <w:sz w:val="24"/>
          <w:szCs w:val="24"/>
        </w:rPr>
        <w:t xml:space="preserve"> Private and public health insurers have assisted </w:t>
      </w:r>
      <w:r w:rsidR="00194ED1">
        <w:rPr>
          <w:rFonts w:ascii="Times New Roman" w:hAnsi="Times New Roman" w:cs="Times New Roman"/>
          <w:sz w:val="24"/>
          <w:szCs w:val="24"/>
        </w:rPr>
        <w:t>members of the public</w:t>
      </w:r>
      <w:r w:rsidR="00ED35AA">
        <w:rPr>
          <w:rFonts w:ascii="Times New Roman" w:hAnsi="Times New Roman" w:cs="Times New Roman"/>
          <w:sz w:val="24"/>
          <w:szCs w:val="24"/>
        </w:rPr>
        <w:t xml:space="preserve"> to pool these </w:t>
      </w:r>
      <w:r w:rsidR="00194ED1">
        <w:rPr>
          <w:rFonts w:ascii="Times New Roman" w:hAnsi="Times New Roman" w:cs="Times New Roman"/>
          <w:sz w:val="24"/>
          <w:szCs w:val="24"/>
        </w:rPr>
        <w:t>risks</w:t>
      </w:r>
      <w:r w:rsidR="00ED35AA">
        <w:rPr>
          <w:rFonts w:ascii="Times New Roman" w:hAnsi="Times New Roman" w:cs="Times New Roman"/>
          <w:sz w:val="24"/>
          <w:szCs w:val="24"/>
        </w:rPr>
        <w:t xml:space="preserve"> and </w:t>
      </w:r>
      <w:r w:rsidR="00194ED1">
        <w:rPr>
          <w:rFonts w:ascii="Times New Roman" w:hAnsi="Times New Roman" w:cs="Times New Roman"/>
          <w:sz w:val="24"/>
          <w:szCs w:val="24"/>
        </w:rPr>
        <w:t>negotiate for the appropriate healthcare services</w:t>
      </w:r>
      <w:r w:rsidR="00ED35AA">
        <w:rPr>
          <w:rFonts w:ascii="Times New Roman" w:hAnsi="Times New Roman" w:cs="Times New Roman"/>
          <w:sz w:val="24"/>
          <w:szCs w:val="24"/>
        </w:rPr>
        <w:t>.</w:t>
      </w:r>
      <w:r w:rsidR="007F15A6">
        <w:rPr>
          <w:rFonts w:ascii="Times New Roman" w:hAnsi="Times New Roman" w:cs="Times New Roman"/>
          <w:sz w:val="24"/>
          <w:szCs w:val="24"/>
        </w:rPr>
        <w:t xml:space="preserve"> The payers also experience uncertainties </w:t>
      </w:r>
      <w:r w:rsidR="00F53F49">
        <w:rPr>
          <w:rFonts w:ascii="Times New Roman" w:hAnsi="Times New Roman" w:cs="Times New Roman"/>
          <w:sz w:val="24"/>
          <w:szCs w:val="24"/>
        </w:rPr>
        <w:t>while</w:t>
      </w:r>
      <w:r w:rsidR="007F15A6">
        <w:rPr>
          <w:rFonts w:ascii="Times New Roman" w:hAnsi="Times New Roman" w:cs="Times New Roman"/>
          <w:sz w:val="24"/>
          <w:szCs w:val="24"/>
        </w:rPr>
        <w:t xml:space="preserve"> cover</w:t>
      </w:r>
      <w:r w:rsidR="00F53F49">
        <w:rPr>
          <w:rFonts w:ascii="Times New Roman" w:hAnsi="Times New Roman" w:cs="Times New Roman"/>
          <w:sz w:val="24"/>
          <w:szCs w:val="24"/>
        </w:rPr>
        <w:t>ing their</w:t>
      </w:r>
      <w:r w:rsidR="007F15A6">
        <w:rPr>
          <w:rFonts w:ascii="Times New Roman" w:hAnsi="Times New Roman" w:cs="Times New Roman"/>
          <w:sz w:val="24"/>
          <w:szCs w:val="24"/>
        </w:rPr>
        <w:t xml:space="preserve"> subscribers.</w:t>
      </w:r>
      <w:r w:rsidR="00107A0D">
        <w:rPr>
          <w:rFonts w:ascii="Times New Roman" w:hAnsi="Times New Roman" w:cs="Times New Roman"/>
          <w:sz w:val="24"/>
          <w:szCs w:val="24"/>
        </w:rPr>
        <w:t xml:space="preserve"> They must outline the therapies to include in the cover benefits and they </w:t>
      </w:r>
      <w:r w:rsidR="00E35713">
        <w:rPr>
          <w:rFonts w:ascii="Times New Roman" w:hAnsi="Times New Roman" w:cs="Times New Roman"/>
          <w:sz w:val="24"/>
          <w:szCs w:val="24"/>
        </w:rPr>
        <w:t>may</w:t>
      </w:r>
      <w:r w:rsidR="00107A0D">
        <w:rPr>
          <w:rFonts w:ascii="Times New Roman" w:hAnsi="Times New Roman" w:cs="Times New Roman"/>
          <w:sz w:val="24"/>
          <w:szCs w:val="24"/>
        </w:rPr>
        <w:t xml:space="preserve"> specify on the medications, tests, or clinical procedures that the insurance cover.</w:t>
      </w:r>
      <w:r w:rsidR="00532137">
        <w:rPr>
          <w:rFonts w:ascii="Times New Roman" w:hAnsi="Times New Roman" w:cs="Times New Roman"/>
          <w:sz w:val="24"/>
          <w:szCs w:val="24"/>
        </w:rPr>
        <w:t xml:space="preserve"> With the provision of healthcare insurance, another problem that makes value assessment challenging </w:t>
      </w:r>
      <w:r w:rsidR="00532137">
        <w:rPr>
          <w:rFonts w:ascii="Times New Roman" w:hAnsi="Times New Roman" w:cs="Times New Roman"/>
          <w:sz w:val="24"/>
          <w:szCs w:val="24"/>
        </w:rPr>
        <w:lastRenderedPageBreak/>
        <w:t>arises. Since individuals no longer bear care</w:t>
      </w:r>
      <w:r w:rsidR="009223F9">
        <w:rPr>
          <w:rFonts w:ascii="Times New Roman" w:hAnsi="Times New Roman" w:cs="Times New Roman"/>
          <w:sz w:val="24"/>
          <w:szCs w:val="24"/>
        </w:rPr>
        <w:t xml:space="preserve"> expenses</w:t>
      </w:r>
      <w:r w:rsidR="00532137">
        <w:rPr>
          <w:rFonts w:ascii="Times New Roman" w:hAnsi="Times New Roman" w:cs="Times New Roman"/>
          <w:sz w:val="24"/>
          <w:szCs w:val="24"/>
        </w:rPr>
        <w:t xml:space="preserve"> at the point of consumption, they </w:t>
      </w:r>
      <w:r w:rsidR="009223F9">
        <w:rPr>
          <w:rFonts w:ascii="Times New Roman" w:hAnsi="Times New Roman" w:cs="Times New Roman"/>
          <w:sz w:val="24"/>
          <w:szCs w:val="24"/>
        </w:rPr>
        <w:t>tend to mis</w:t>
      </w:r>
      <w:r w:rsidR="00532137">
        <w:rPr>
          <w:rFonts w:ascii="Times New Roman" w:hAnsi="Times New Roman" w:cs="Times New Roman"/>
          <w:sz w:val="24"/>
          <w:szCs w:val="24"/>
        </w:rPr>
        <w:t>use the care at their disposal.</w:t>
      </w:r>
      <w:r w:rsidR="00ED5EED">
        <w:rPr>
          <w:rFonts w:ascii="Times New Roman" w:hAnsi="Times New Roman" w:cs="Times New Roman"/>
          <w:sz w:val="24"/>
          <w:szCs w:val="24"/>
        </w:rPr>
        <w:t xml:space="preserve"> On the supply side where private insurers are in competition, the insurance</w:t>
      </w:r>
      <w:r w:rsidR="008F5315">
        <w:rPr>
          <w:rFonts w:ascii="Times New Roman" w:hAnsi="Times New Roman" w:cs="Times New Roman"/>
          <w:sz w:val="24"/>
          <w:szCs w:val="24"/>
        </w:rPr>
        <w:t xml:space="preserve"> companies</w:t>
      </w:r>
      <w:r w:rsidR="00ED5EED">
        <w:rPr>
          <w:rFonts w:ascii="Times New Roman" w:hAnsi="Times New Roman" w:cs="Times New Roman"/>
          <w:sz w:val="24"/>
          <w:szCs w:val="24"/>
        </w:rPr>
        <w:t xml:space="preserve"> have the </w:t>
      </w:r>
      <w:r w:rsidR="008F5315">
        <w:rPr>
          <w:rFonts w:ascii="Times New Roman" w:hAnsi="Times New Roman" w:cs="Times New Roman"/>
          <w:sz w:val="24"/>
          <w:szCs w:val="24"/>
        </w:rPr>
        <w:t>autonomy</w:t>
      </w:r>
      <w:r w:rsidR="00ED5EED">
        <w:rPr>
          <w:rFonts w:ascii="Times New Roman" w:hAnsi="Times New Roman" w:cs="Times New Roman"/>
          <w:sz w:val="24"/>
          <w:szCs w:val="24"/>
        </w:rPr>
        <w:t xml:space="preserve"> to enroll </w:t>
      </w:r>
      <w:r w:rsidR="008F5315">
        <w:rPr>
          <w:rFonts w:ascii="Times New Roman" w:hAnsi="Times New Roman" w:cs="Times New Roman"/>
          <w:sz w:val="24"/>
          <w:szCs w:val="24"/>
        </w:rPr>
        <w:t>only the low-cost patients with the high-cost patients being</w:t>
      </w:r>
      <w:r w:rsidR="00ED5EED">
        <w:rPr>
          <w:rFonts w:ascii="Times New Roman" w:hAnsi="Times New Roman" w:cs="Times New Roman"/>
          <w:sz w:val="24"/>
          <w:szCs w:val="24"/>
        </w:rPr>
        <w:t xml:space="preserve"> left for the government Medicare cover</w:t>
      </w:r>
      <w:r w:rsidR="006D5134">
        <w:rPr>
          <w:rFonts w:ascii="Times New Roman" w:hAnsi="Times New Roman" w:cs="Times New Roman"/>
          <w:sz w:val="24"/>
          <w:szCs w:val="24"/>
        </w:rPr>
        <w:t xml:space="preserve"> (Garrison and </w:t>
      </w:r>
      <w:proofErr w:type="spellStart"/>
      <w:r w:rsidR="006D5134">
        <w:rPr>
          <w:rFonts w:ascii="Times New Roman" w:hAnsi="Times New Roman" w:cs="Times New Roman"/>
          <w:sz w:val="24"/>
          <w:szCs w:val="24"/>
        </w:rPr>
        <w:t>Towse</w:t>
      </w:r>
      <w:proofErr w:type="spellEnd"/>
      <w:r w:rsidR="006D5134">
        <w:rPr>
          <w:rFonts w:ascii="Times New Roman" w:hAnsi="Times New Roman" w:cs="Times New Roman"/>
          <w:sz w:val="24"/>
          <w:szCs w:val="24"/>
        </w:rPr>
        <w:t>, 2017)</w:t>
      </w:r>
      <w:r w:rsidR="00ED5EED">
        <w:rPr>
          <w:rFonts w:ascii="Times New Roman" w:hAnsi="Times New Roman" w:cs="Times New Roman"/>
          <w:sz w:val="24"/>
          <w:szCs w:val="24"/>
        </w:rPr>
        <w:t>.</w:t>
      </w:r>
      <w:r w:rsidR="006626EB">
        <w:rPr>
          <w:rFonts w:ascii="Times New Roman" w:hAnsi="Times New Roman" w:cs="Times New Roman"/>
          <w:sz w:val="24"/>
          <w:szCs w:val="24"/>
        </w:rPr>
        <w:t xml:space="preserve"> This selection with its favorable or adverse effects based on the </w:t>
      </w:r>
      <w:r w:rsidR="005E3B89">
        <w:rPr>
          <w:rFonts w:ascii="Times New Roman" w:hAnsi="Times New Roman" w:cs="Times New Roman"/>
          <w:sz w:val="24"/>
          <w:szCs w:val="24"/>
        </w:rPr>
        <w:t>viewpoint</w:t>
      </w:r>
      <w:r w:rsidR="006626EB">
        <w:rPr>
          <w:rFonts w:ascii="Times New Roman" w:hAnsi="Times New Roman" w:cs="Times New Roman"/>
          <w:sz w:val="24"/>
          <w:szCs w:val="24"/>
        </w:rPr>
        <w:t xml:space="preserve"> </w:t>
      </w:r>
      <w:r w:rsidR="00844DA5">
        <w:rPr>
          <w:rFonts w:ascii="Times New Roman" w:hAnsi="Times New Roman" w:cs="Times New Roman"/>
          <w:sz w:val="24"/>
          <w:szCs w:val="24"/>
        </w:rPr>
        <w:t>has undermined</w:t>
      </w:r>
      <w:r w:rsidR="006626EB">
        <w:rPr>
          <w:rFonts w:ascii="Times New Roman" w:hAnsi="Times New Roman" w:cs="Times New Roman"/>
          <w:sz w:val="24"/>
          <w:szCs w:val="24"/>
        </w:rPr>
        <w:t xml:space="preserve"> the health insurance markets</w:t>
      </w:r>
      <w:r w:rsidR="00476D30">
        <w:rPr>
          <w:rFonts w:ascii="Times New Roman" w:hAnsi="Times New Roman" w:cs="Times New Roman"/>
          <w:sz w:val="24"/>
          <w:szCs w:val="24"/>
        </w:rPr>
        <w:t>.</w:t>
      </w:r>
    </w:p>
    <w:p w:rsidR="004A7C66" w:rsidRDefault="00C25B50" w:rsidP="000B219D">
      <w:pPr>
        <w:ind w:right="20" w:firstLine="720"/>
        <w:rPr>
          <w:rFonts w:ascii="Times New Roman" w:hAnsi="Times New Roman" w:cs="Times New Roman"/>
          <w:sz w:val="24"/>
          <w:szCs w:val="24"/>
        </w:rPr>
      </w:pPr>
      <w:r>
        <w:rPr>
          <w:rFonts w:ascii="Times New Roman" w:hAnsi="Times New Roman" w:cs="Times New Roman"/>
          <w:sz w:val="24"/>
          <w:szCs w:val="24"/>
        </w:rPr>
        <w:t>Health</w:t>
      </w:r>
      <w:r w:rsidR="00824AD0">
        <w:rPr>
          <w:rFonts w:ascii="Times New Roman" w:hAnsi="Times New Roman" w:cs="Times New Roman"/>
          <w:sz w:val="24"/>
          <w:szCs w:val="24"/>
        </w:rPr>
        <w:t xml:space="preserve"> economists have devised a work</w:t>
      </w:r>
      <w:r>
        <w:rPr>
          <w:rFonts w:ascii="Times New Roman" w:hAnsi="Times New Roman" w:cs="Times New Roman"/>
          <w:sz w:val="24"/>
          <w:szCs w:val="24"/>
        </w:rPr>
        <w:t>around approach to</w:t>
      </w:r>
      <w:r w:rsidR="00824AD0">
        <w:rPr>
          <w:rFonts w:ascii="Times New Roman" w:hAnsi="Times New Roman" w:cs="Times New Roman"/>
          <w:sz w:val="24"/>
          <w:szCs w:val="24"/>
        </w:rPr>
        <w:t xml:space="preserve"> address</w:t>
      </w:r>
      <w:r>
        <w:rPr>
          <w:rFonts w:ascii="Times New Roman" w:hAnsi="Times New Roman" w:cs="Times New Roman"/>
          <w:sz w:val="24"/>
          <w:szCs w:val="24"/>
        </w:rPr>
        <w:t xml:space="preserve"> this problem of health insurance.</w:t>
      </w:r>
      <w:r w:rsidR="00BF30F9">
        <w:rPr>
          <w:rFonts w:ascii="Times New Roman" w:hAnsi="Times New Roman" w:cs="Times New Roman"/>
          <w:sz w:val="24"/>
          <w:szCs w:val="24"/>
        </w:rPr>
        <w:t xml:space="preserve"> They ask individual the value they put on a healthy year of life ( termed as one quality</w:t>
      </w:r>
      <w:r w:rsidR="00B51F3C">
        <w:rPr>
          <w:rFonts w:ascii="Times New Roman" w:hAnsi="Times New Roman" w:cs="Times New Roman"/>
          <w:sz w:val="24"/>
          <w:szCs w:val="24"/>
        </w:rPr>
        <w:t>-</w:t>
      </w:r>
      <w:r w:rsidR="00BF30F9">
        <w:rPr>
          <w:rFonts w:ascii="Times New Roman" w:hAnsi="Times New Roman" w:cs="Times New Roman"/>
          <w:sz w:val="24"/>
          <w:szCs w:val="24"/>
        </w:rPr>
        <w:t xml:space="preserve">adjusted life year-QALY) and then calculate, based on </w:t>
      </w:r>
      <w:r w:rsidR="009659DA">
        <w:rPr>
          <w:rFonts w:ascii="Times New Roman" w:hAnsi="Times New Roman" w:cs="Times New Roman"/>
          <w:sz w:val="24"/>
          <w:szCs w:val="24"/>
        </w:rPr>
        <w:t xml:space="preserve">the </w:t>
      </w:r>
      <w:r w:rsidR="00BF30F9">
        <w:rPr>
          <w:rFonts w:ascii="Times New Roman" w:hAnsi="Times New Roman" w:cs="Times New Roman"/>
          <w:sz w:val="24"/>
          <w:szCs w:val="24"/>
        </w:rPr>
        <w:t xml:space="preserve">cost projections for treatment of a </w:t>
      </w:r>
      <w:r w:rsidR="009659DA">
        <w:rPr>
          <w:rFonts w:ascii="Times New Roman" w:hAnsi="Times New Roman" w:cs="Times New Roman"/>
          <w:sz w:val="24"/>
          <w:szCs w:val="24"/>
        </w:rPr>
        <w:t>particular</w:t>
      </w:r>
      <w:r w:rsidR="00BF30F9">
        <w:rPr>
          <w:rFonts w:ascii="Times New Roman" w:hAnsi="Times New Roman" w:cs="Times New Roman"/>
          <w:sz w:val="24"/>
          <w:szCs w:val="24"/>
        </w:rPr>
        <w:t xml:space="preserve"> disease, the amount they should pay in form of incre</w:t>
      </w:r>
      <w:r w:rsidR="009659DA">
        <w:rPr>
          <w:rFonts w:ascii="Times New Roman" w:hAnsi="Times New Roman" w:cs="Times New Roman"/>
          <w:sz w:val="24"/>
          <w:szCs w:val="24"/>
        </w:rPr>
        <w:t>asing</w:t>
      </w:r>
      <w:r w:rsidR="00BF30F9">
        <w:rPr>
          <w:rFonts w:ascii="Times New Roman" w:hAnsi="Times New Roman" w:cs="Times New Roman"/>
          <w:sz w:val="24"/>
          <w:szCs w:val="24"/>
        </w:rPr>
        <w:t xml:space="preserve"> </w:t>
      </w:r>
      <w:r w:rsidR="009659DA">
        <w:rPr>
          <w:rFonts w:ascii="Times New Roman" w:hAnsi="Times New Roman" w:cs="Times New Roman"/>
          <w:sz w:val="24"/>
          <w:szCs w:val="24"/>
        </w:rPr>
        <w:t>cover</w:t>
      </w:r>
      <w:r w:rsidR="00BF30F9">
        <w:rPr>
          <w:rFonts w:ascii="Times New Roman" w:hAnsi="Times New Roman" w:cs="Times New Roman"/>
          <w:sz w:val="24"/>
          <w:szCs w:val="24"/>
        </w:rPr>
        <w:t xml:space="preserve"> premiums</w:t>
      </w:r>
      <w:r w:rsidR="006D5134">
        <w:rPr>
          <w:rFonts w:ascii="Times New Roman" w:hAnsi="Times New Roman" w:cs="Times New Roman"/>
          <w:sz w:val="24"/>
          <w:szCs w:val="24"/>
        </w:rPr>
        <w:t xml:space="preserve"> (Garrison and </w:t>
      </w:r>
      <w:proofErr w:type="spellStart"/>
      <w:r w:rsidR="006D5134">
        <w:rPr>
          <w:rFonts w:ascii="Times New Roman" w:hAnsi="Times New Roman" w:cs="Times New Roman"/>
          <w:sz w:val="24"/>
          <w:szCs w:val="24"/>
        </w:rPr>
        <w:t>Towse</w:t>
      </w:r>
      <w:proofErr w:type="spellEnd"/>
      <w:r w:rsidR="006D5134">
        <w:rPr>
          <w:rFonts w:ascii="Times New Roman" w:hAnsi="Times New Roman" w:cs="Times New Roman"/>
          <w:sz w:val="24"/>
          <w:szCs w:val="24"/>
        </w:rPr>
        <w:t>, 2017)</w:t>
      </w:r>
      <w:r w:rsidR="00BF30F9">
        <w:rPr>
          <w:rFonts w:ascii="Times New Roman" w:hAnsi="Times New Roman" w:cs="Times New Roman"/>
          <w:sz w:val="24"/>
          <w:szCs w:val="24"/>
        </w:rPr>
        <w:t>.</w:t>
      </w:r>
      <w:r w:rsidR="00A64025">
        <w:rPr>
          <w:rFonts w:ascii="Times New Roman" w:hAnsi="Times New Roman" w:cs="Times New Roman"/>
          <w:sz w:val="24"/>
          <w:szCs w:val="24"/>
        </w:rPr>
        <w:t xml:space="preserve"> This is </w:t>
      </w:r>
      <w:r w:rsidR="005E2B5E">
        <w:rPr>
          <w:rFonts w:ascii="Times New Roman" w:hAnsi="Times New Roman" w:cs="Times New Roman"/>
          <w:sz w:val="24"/>
          <w:szCs w:val="24"/>
        </w:rPr>
        <w:t>done</w:t>
      </w:r>
      <w:r w:rsidR="00A64025">
        <w:rPr>
          <w:rFonts w:ascii="Times New Roman" w:hAnsi="Times New Roman" w:cs="Times New Roman"/>
          <w:sz w:val="24"/>
          <w:szCs w:val="24"/>
        </w:rPr>
        <w:t xml:space="preserve"> by </w:t>
      </w:r>
      <w:r w:rsidR="005E2B5E">
        <w:rPr>
          <w:rFonts w:ascii="Times New Roman" w:hAnsi="Times New Roman" w:cs="Times New Roman"/>
          <w:sz w:val="24"/>
          <w:szCs w:val="24"/>
        </w:rPr>
        <w:t>relating</w:t>
      </w:r>
      <w:r w:rsidR="00A64025">
        <w:rPr>
          <w:rFonts w:ascii="Times New Roman" w:hAnsi="Times New Roman" w:cs="Times New Roman"/>
          <w:sz w:val="24"/>
          <w:szCs w:val="24"/>
        </w:rPr>
        <w:t xml:space="preserve"> a new intervention with the presently used Standard of Care (</w:t>
      </w:r>
      <w:proofErr w:type="spellStart"/>
      <w:r w:rsidR="00A64025">
        <w:rPr>
          <w:rFonts w:ascii="Times New Roman" w:hAnsi="Times New Roman" w:cs="Times New Roman"/>
          <w:sz w:val="24"/>
          <w:szCs w:val="24"/>
        </w:rPr>
        <w:t>SoC</w:t>
      </w:r>
      <w:proofErr w:type="spellEnd"/>
      <w:r w:rsidR="00A64025">
        <w:rPr>
          <w:rFonts w:ascii="Times New Roman" w:hAnsi="Times New Roman" w:cs="Times New Roman"/>
          <w:sz w:val="24"/>
          <w:szCs w:val="24"/>
        </w:rPr>
        <w:t xml:space="preserve">) </w:t>
      </w:r>
      <w:r w:rsidR="007B4850">
        <w:rPr>
          <w:rFonts w:ascii="Times New Roman" w:hAnsi="Times New Roman" w:cs="Times New Roman"/>
          <w:sz w:val="24"/>
          <w:szCs w:val="24"/>
        </w:rPr>
        <w:t xml:space="preserve">to give what is </w:t>
      </w:r>
      <w:r w:rsidR="00A64025">
        <w:rPr>
          <w:rFonts w:ascii="Times New Roman" w:hAnsi="Times New Roman" w:cs="Times New Roman"/>
          <w:sz w:val="24"/>
          <w:szCs w:val="24"/>
        </w:rPr>
        <w:t>commonly known as incremental cost-effectiveness ratio</w:t>
      </w:r>
      <w:r w:rsidR="001006CD">
        <w:rPr>
          <w:rFonts w:ascii="Times New Roman" w:hAnsi="Times New Roman" w:cs="Times New Roman"/>
          <w:sz w:val="24"/>
          <w:szCs w:val="24"/>
        </w:rPr>
        <w:t xml:space="preserve"> (ICER).</w:t>
      </w:r>
      <w:r w:rsidR="000B219D">
        <w:rPr>
          <w:rFonts w:ascii="Times New Roman" w:hAnsi="Times New Roman" w:cs="Times New Roman"/>
          <w:sz w:val="24"/>
          <w:szCs w:val="24"/>
        </w:rPr>
        <w:tab/>
      </w:r>
    </w:p>
    <w:p w:rsidR="00564FFD" w:rsidRDefault="00564FFD" w:rsidP="000B219D">
      <w:pPr>
        <w:ind w:right="20" w:firstLine="720"/>
        <w:rPr>
          <w:rFonts w:ascii="Times New Roman" w:eastAsia="Times New Roman" w:hAnsi="Times New Roman" w:cs="Times New Roman"/>
          <w:sz w:val="24"/>
          <w:szCs w:val="24"/>
        </w:rPr>
      </w:pPr>
      <w:r w:rsidRPr="0064545B">
        <w:rPr>
          <w:rFonts w:ascii="Times New Roman" w:eastAsia="Times New Roman" w:hAnsi="Times New Roman" w:cs="Times New Roman"/>
          <w:i/>
          <w:iCs/>
          <w:sz w:val="24"/>
          <w:szCs w:val="24"/>
        </w:rPr>
        <w:t>ICER</w:t>
      </w:r>
      <w:r w:rsidR="003C29BC">
        <w:rPr>
          <w:rFonts w:ascii="Times New Roman" w:eastAsia="Times New Roman" w:hAnsi="Times New Roman" w:cs="Times New Roman"/>
          <w:i/>
          <w:iCs/>
          <w:sz w:val="24"/>
          <w:szCs w:val="24"/>
        </w:rPr>
        <w:t xml:space="preserve"> </w:t>
      </w:r>
      <w:r w:rsidRPr="0064545B">
        <w:rPr>
          <w:rFonts w:ascii="Times New Roman" w:eastAsia="Times New Roman" w:hAnsi="Times New Roman" w:cs="Times New Roman"/>
          <w:sz w:val="24"/>
          <w:szCs w:val="24"/>
        </w:rPr>
        <w:t>=</w:t>
      </w:r>
      <w:r w:rsidR="003C29BC">
        <w:rPr>
          <w:rFonts w:ascii="Times New Roman" w:eastAsia="Times New Roman" w:hAnsi="Times New Roman" w:cs="Times New Roman"/>
          <w:sz w:val="24"/>
          <w:szCs w:val="24"/>
        </w:rPr>
        <w:t xml:space="preserve">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cost of new technology-cost of SoC</m:t>
            </m:r>
          </m:num>
          <m:den>
            <m:r>
              <w:rPr>
                <w:rFonts w:ascii="Cambria Math" w:eastAsia="Times New Roman" w:hAnsi="Cambria Math" w:cs="Times New Roman"/>
                <w:sz w:val="24"/>
                <w:szCs w:val="24"/>
              </w:rPr>
              <m:t>QALY produced by new technology-QALY of SoC</m:t>
            </m:r>
          </m:den>
        </m:f>
      </m:oMath>
    </w:p>
    <w:p w:rsidR="00C207B9" w:rsidRPr="0064545B" w:rsidRDefault="00595977" w:rsidP="009F5B2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Concept of</w:t>
      </w:r>
      <w:r w:rsidRPr="0064545B">
        <w:rPr>
          <w:rFonts w:ascii="Times New Roman" w:eastAsia="Times New Roman" w:hAnsi="Times New Roman" w:cs="Times New Roman"/>
          <w:b/>
          <w:sz w:val="24"/>
          <w:szCs w:val="24"/>
        </w:rPr>
        <w:t xml:space="preserve"> Value</w:t>
      </w:r>
      <w:r w:rsidR="00C207B9" w:rsidRPr="0064545B">
        <w:rPr>
          <w:rFonts w:ascii="Times New Roman" w:eastAsia="Times New Roman" w:hAnsi="Times New Roman" w:cs="Times New Roman"/>
          <w:b/>
          <w:sz w:val="24"/>
          <w:szCs w:val="24"/>
        </w:rPr>
        <w:t xml:space="preserve">-based </w:t>
      </w:r>
      <w:r w:rsidR="00CA7EE7">
        <w:rPr>
          <w:rFonts w:ascii="Times New Roman" w:eastAsia="Times New Roman" w:hAnsi="Times New Roman" w:cs="Times New Roman"/>
          <w:b/>
          <w:sz w:val="24"/>
          <w:szCs w:val="24"/>
        </w:rPr>
        <w:t xml:space="preserve">Pricing and </w:t>
      </w:r>
      <w:r>
        <w:rPr>
          <w:rFonts w:ascii="Times New Roman" w:eastAsia="Times New Roman" w:hAnsi="Times New Roman" w:cs="Times New Roman"/>
          <w:b/>
          <w:sz w:val="24"/>
          <w:szCs w:val="24"/>
        </w:rPr>
        <w:t>Reimbursement</w:t>
      </w:r>
    </w:p>
    <w:p w:rsidR="00732815" w:rsidRDefault="002402C1" w:rsidP="00AC08B4">
      <w:pPr>
        <w:ind w:firstLine="360"/>
        <w:rPr>
          <w:rFonts w:ascii="Times New Roman" w:hAnsi="Times New Roman" w:cs="Times New Roman"/>
          <w:sz w:val="24"/>
          <w:szCs w:val="24"/>
        </w:rPr>
      </w:pPr>
      <w:r>
        <w:rPr>
          <w:rFonts w:ascii="Times New Roman" w:eastAsia="Times New Roman" w:hAnsi="Times New Roman" w:cs="Times New Roman"/>
          <w:sz w:val="24"/>
          <w:szCs w:val="24"/>
        </w:rPr>
        <w:t>Value-based healthcare is a care delivery model where health providers are paid based on the patient’s health outcome.</w:t>
      </w:r>
      <w:r w:rsidR="00FF16D9">
        <w:rPr>
          <w:rFonts w:ascii="Times New Roman" w:eastAsia="Times New Roman" w:hAnsi="Times New Roman" w:cs="Times New Roman"/>
          <w:sz w:val="24"/>
          <w:szCs w:val="24"/>
        </w:rPr>
        <w:t xml:space="preserve"> The value in this model is measured by comparing the health outcomes to the cost of delivering the outcomes.</w:t>
      </w:r>
      <w:r w:rsidR="003451AE">
        <w:rPr>
          <w:rFonts w:ascii="Times New Roman" w:eastAsia="Times New Roman" w:hAnsi="Times New Roman" w:cs="Times New Roman"/>
          <w:sz w:val="24"/>
          <w:szCs w:val="24"/>
        </w:rPr>
        <w:t xml:space="preserve"> </w:t>
      </w:r>
      <w:r w:rsidR="00732815">
        <w:rPr>
          <w:rFonts w:ascii="Times New Roman" w:hAnsi="Times New Roman" w:cs="Times New Roman"/>
          <w:sz w:val="24"/>
          <w:szCs w:val="24"/>
        </w:rPr>
        <w:t>In the past, the U.S</w:t>
      </w:r>
      <w:r w:rsidR="00B03D85">
        <w:rPr>
          <w:rFonts w:ascii="Times New Roman" w:hAnsi="Times New Roman" w:cs="Times New Roman"/>
          <w:sz w:val="24"/>
          <w:szCs w:val="24"/>
        </w:rPr>
        <w:t xml:space="preserve"> healthcare system used the fee-</w:t>
      </w:r>
      <w:r w:rsidR="00732815">
        <w:rPr>
          <w:rFonts w:ascii="Times New Roman" w:hAnsi="Times New Roman" w:cs="Times New Roman"/>
          <w:sz w:val="24"/>
          <w:szCs w:val="24"/>
        </w:rPr>
        <w:t>for</w:t>
      </w:r>
      <w:r w:rsidR="00B03D85">
        <w:rPr>
          <w:rFonts w:ascii="Times New Roman" w:hAnsi="Times New Roman" w:cs="Times New Roman"/>
          <w:sz w:val="24"/>
          <w:szCs w:val="24"/>
        </w:rPr>
        <w:t>-s</w:t>
      </w:r>
      <w:r w:rsidR="00732815">
        <w:rPr>
          <w:rFonts w:ascii="Times New Roman" w:hAnsi="Times New Roman" w:cs="Times New Roman"/>
          <w:sz w:val="24"/>
          <w:szCs w:val="24"/>
        </w:rPr>
        <w:t xml:space="preserve">ervice compensation model, where </w:t>
      </w:r>
      <w:r w:rsidR="00B03D85">
        <w:rPr>
          <w:rFonts w:ascii="Times New Roman" w:hAnsi="Times New Roman" w:cs="Times New Roman"/>
          <w:sz w:val="24"/>
          <w:szCs w:val="24"/>
        </w:rPr>
        <w:t>payments</w:t>
      </w:r>
      <w:r w:rsidR="00732815">
        <w:rPr>
          <w:rFonts w:ascii="Times New Roman" w:hAnsi="Times New Roman" w:cs="Times New Roman"/>
          <w:sz w:val="24"/>
          <w:szCs w:val="24"/>
        </w:rPr>
        <w:t xml:space="preserve"> were done for each servic</w:t>
      </w:r>
      <w:r w:rsidR="00B03D85">
        <w:rPr>
          <w:rFonts w:ascii="Times New Roman" w:hAnsi="Times New Roman" w:cs="Times New Roman"/>
          <w:sz w:val="24"/>
          <w:szCs w:val="24"/>
        </w:rPr>
        <w:t>e rendered without checking the</w:t>
      </w:r>
      <w:r w:rsidR="00732815">
        <w:rPr>
          <w:rFonts w:ascii="Times New Roman" w:hAnsi="Times New Roman" w:cs="Times New Roman"/>
          <w:sz w:val="24"/>
          <w:szCs w:val="24"/>
        </w:rPr>
        <w:t xml:space="preserve"> outcome or cost</w:t>
      </w:r>
      <w:r w:rsidR="0059032B">
        <w:rPr>
          <w:rFonts w:ascii="Times New Roman" w:hAnsi="Times New Roman" w:cs="Times New Roman"/>
          <w:sz w:val="24"/>
          <w:szCs w:val="24"/>
        </w:rPr>
        <w:t xml:space="preserve"> (</w:t>
      </w:r>
      <w:proofErr w:type="spellStart"/>
      <w:r w:rsidR="0059032B">
        <w:rPr>
          <w:rFonts w:ascii="Times New Roman" w:hAnsi="Times New Roman" w:cs="Times New Roman"/>
          <w:sz w:val="24"/>
          <w:szCs w:val="24"/>
        </w:rPr>
        <w:t>Chee</w:t>
      </w:r>
      <w:proofErr w:type="spellEnd"/>
      <w:r w:rsidR="0059032B">
        <w:rPr>
          <w:rFonts w:ascii="Times New Roman" w:hAnsi="Times New Roman" w:cs="Times New Roman"/>
          <w:sz w:val="24"/>
          <w:szCs w:val="24"/>
        </w:rPr>
        <w:t xml:space="preserve"> et al, 2016)</w:t>
      </w:r>
      <w:r w:rsidR="00732815">
        <w:rPr>
          <w:rFonts w:ascii="Times New Roman" w:hAnsi="Times New Roman" w:cs="Times New Roman"/>
          <w:sz w:val="24"/>
          <w:szCs w:val="24"/>
        </w:rPr>
        <w:t>.</w:t>
      </w:r>
      <w:r w:rsidR="00D24971">
        <w:rPr>
          <w:rFonts w:ascii="Times New Roman" w:hAnsi="Times New Roman" w:cs="Times New Roman"/>
          <w:sz w:val="24"/>
          <w:szCs w:val="24"/>
        </w:rPr>
        <w:t xml:space="preserve"> Now the </w:t>
      </w:r>
      <w:r w:rsidR="005F0634">
        <w:rPr>
          <w:rFonts w:ascii="Times New Roman" w:hAnsi="Times New Roman" w:cs="Times New Roman"/>
          <w:sz w:val="24"/>
          <w:szCs w:val="24"/>
        </w:rPr>
        <w:t>paradigm</w:t>
      </w:r>
      <w:r w:rsidR="00D24971">
        <w:rPr>
          <w:rFonts w:ascii="Times New Roman" w:hAnsi="Times New Roman" w:cs="Times New Roman"/>
          <w:sz w:val="24"/>
          <w:szCs w:val="24"/>
        </w:rPr>
        <w:t xml:space="preserve"> is skewed towards payment for value i.e. the health outcome.</w:t>
      </w:r>
      <w:r w:rsidR="00390B63">
        <w:rPr>
          <w:rFonts w:ascii="Times New Roman" w:hAnsi="Times New Roman" w:cs="Times New Roman"/>
          <w:sz w:val="24"/>
          <w:szCs w:val="24"/>
        </w:rPr>
        <w:t xml:space="preserve"> Value is increased by enhancing</w:t>
      </w:r>
      <w:r w:rsidR="00A011E5">
        <w:rPr>
          <w:rFonts w:ascii="Times New Roman" w:hAnsi="Times New Roman" w:cs="Times New Roman"/>
          <w:sz w:val="24"/>
          <w:szCs w:val="24"/>
        </w:rPr>
        <w:t xml:space="preserve"> outcomes while </w:t>
      </w:r>
      <w:r w:rsidR="00390B63">
        <w:rPr>
          <w:rFonts w:ascii="Times New Roman" w:hAnsi="Times New Roman" w:cs="Times New Roman"/>
          <w:sz w:val="24"/>
          <w:szCs w:val="24"/>
        </w:rPr>
        <w:t>reducing</w:t>
      </w:r>
      <w:r w:rsidR="00A011E5">
        <w:rPr>
          <w:rFonts w:ascii="Times New Roman" w:hAnsi="Times New Roman" w:cs="Times New Roman"/>
          <w:sz w:val="24"/>
          <w:szCs w:val="24"/>
        </w:rPr>
        <w:t xml:space="preserve"> the</w:t>
      </w:r>
      <w:r w:rsidR="00390B63">
        <w:rPr>
          <w:rFonts w:ascii="Times New Roman" w:hAnsi="Times New Roman" w:cs="Times New Roman"/>
          <w:sz w:val="24"/>
          <w:szCs w:val="24"/>
        </w:rPr>
        <w:t xml:space="preserve"> cost.</w:t>
      </w:r>
    </w:p>
    <w:p w:rsidR="00C569DE" w:rsidRDefault="00C569DE" w:rsidP="00AC08B4">
      <w:pPr>
        <w:ind w:firstLine="360"/>
        <w:rPr>
          <w:rFonts w:ascii="Times New Roman" w:hAnsi="Times New Roman" w:cs="Times New Roman"/>
          <w:sz w:val="24"/>
          <w:szCs w:val="24"/>
        </w:rPr>
      </w:pPr>
      <w:r>
        <w:rPr>
          <w:rFonts w:ascii="Times New Roman" w:hAnsi="Times New Roman" w:cs="Times New Roman"/>
          <w:sz w:val="24"/>
          <w:szCs w:val="24"/>
        </w:rPr>
        <w:lastRenderedPageBreak/>
        <w:t>To understand the concept of value-based purchasing (VBP) programs, and</w:t>
      </w:r>
      <w:r w:rsidR="00F02AF6">
        <w:rPr>
          <w:rFonts w:ascii="Times New Roman" w:hAnsi="Times New Roman" w:cs="Times New Roman"/>
          <w:sz w:val="24"/>
          <w:szCs w:val="24"/>
        </w:rPr>
        <w:t xml:space="preserve"> to</w:t>
      </w:r>
      <w:r>
        <w:rPr>
          <w:rFonts w:ascii="Times New Roman" w:hAnsi="Times New Roman" w:cs="Times New Roman"/>
          <w:sz w:val="24"/>
          <w:szCs w:val="24"/>
        </w:rPr>
        <w:t xml:space="preserve"> implement them, a number of frameworks, that outline the fundamental components and the interacting factors, have been created.</w:t>
      </w:r>
      <w:r w:rsidR="00102CE9">
        <w:rPr>
          <w:rFonts w:ascii="Times New Roman" w:hAnsi="Times New Roman" w:cs="Times New Roman"/>
          <w:sz w:val="24"/>
          <w:szCs w:val="24"/>
        </w:rPr>
        <w:t xml:space="preserve"> </w:t>
      </w:r>
      <w:r w:rsidR="00060C34">
        <w:rPr>
          <w:rFonts w:ascii="Times New Roman" w:hAnsi="Times New Roman" w:cs="Times New Roman"/>
          <w:sz w:val="24"/>
          <w:szCs w:val="24"/>
        </w:rPr>
        <w:t>The design and evaluation of the VBP programs rely on three primary factors: the program features, the external environment, and the provider characteristics</w:t>
      </w:r>
      <w:r w:rsidR="00027106">
        <w:rPr>
          <w:rFonts w:ascii="Times New Roman" w:hAnsi="Times New Roman" w:cs="Times New Roman"/>
          <w:sz w:val="24"/>
          <w:szCs w:val="24"/>
        </w:rPr>
        <w:t xml:space="preserve"> (</w:t>
      </w:r>
      <w:proofErr w:type="spellStart"/>
      <w:r w:rsidR="00027106">
        <w:rPr>
          <w:rFonts w:ascii="Times New Roman" w:hAnsi="Times New Roman" w:cs="Times New Roman"/>
          <w:sz w:val="24"/>
          <w:szCs w:val="24"/>
        </w:rPr>
        <w:t>Chee</w:t>
      </w:r>
      <w:proofErr w:type="spellEnd"/>
      <w:r w:rsidR="00027106">
        <w:rPr>
          <w:rFonts w:ascii="Times New Roman" w:hAnsi="Times New Roman" w:cs="Times New Roman"/>
          <w:sz w:val="24"/>
          <w:szCs w:val="24"/>
        </w:rPr>
        <w:t xml:space="preserve"> et al, 2016)</w:t>
      </w:r>
      <w:r w:rsidR="00060C34">
        <w:rPr>
          <w:rFonts w:ascii="Times New Roman" w:hAnsi="Times New Roman" w:cs="Times New Roman"/>
          <w:sz w:val="24"/>
          <w:szCs w:val="24"/>
        </w:rPr>
        <w:t>.</w:t>
      </w:r>
      <w:r w:rsidR="00B00CC2">
        <w:rPr>
          <w:rFonts w:ascii="Times New Roman" w:hAnsi="Times New Roman" w:cs="Times New Roman"/>
          <w:sz w:val="24"/>
          <w:szCs w:val="24"/>
        </w:rPr>
        <w:t xml:space="preserve"> </w:t>
      </w:r>
      <w:r w:rsidR="00D8396C">
        <w:rPr>
          <w:rFonts w:ascii="Times New Roman" w:hAnsi="Times New Roman" w:cs="Times New Roman"/>
          <w:sz w:val="24"/>
          <w:szCs w:val="24"/>
        </w:rPr>
        <w:t>The p</w:t>
      </w:r>
      <w:r w:rsidR="00B00CC2">
        <w:rPr>
          <w:rFonts w:ascii="Times New Roman" w:hAnsi="Times New Roman" w:cs="Times New Roman"/>
          <w:sz w:val="24"/>
          <w:szCs w:val="24"/>
        </w:rPr>
        <w:t>rovider characteristics include the available resources, the organization’s culture, the capabilities, and the patient population served.</w:t>
      </w:r>
    </w:p>
    <w:p w:rsidR="005642CE" w:rsidRPr="00AC08B4" w:rsidRDefault="005642CE" w:rsidP="00AC08B4">
      <w:pPr>
        <w:ind w:firstLine="360"/>
        <w:rPr>
          <w:rFonts w:ascii="Times New Roman" w:eastAsia="Times New Roman" w:hAnsi="Times New Roman" w:cs="Times New Roman"/>
          <w:sz w:val="24"/>
          <w:szCs w:val="24"/>
        </w:rPr>
      </w:pPr>
      <w:r>
        <w:rPr>
          <w:rFonts w:ascii="Times New Roman" w:hAnsi="Times New Roman" w:cs="Times New Roman"/>
          <w:sz w:val="24"/>
          <w:szCs w:val="24"/>
        </w:rPr>
        <w:t>The external environment include</w:t>
      </w:r>
      <w:r w:rsidR="006F70F4">
        <w:rPr>
          <w:rFonts w:ascii="Times New Roman" w:hAnsi="Times New Roman" w:cs="Times New Roman"/>
          <w:sz w:val="24"/>
          <w:szCs w:val="24"/>
        </w:rPr>
        <w:t>s</w:t>
      </w:r>
      <w:r>
        <w:rPr>
          <w:rFonts w:ascii="Times New Roman" w:hAnsi="Times New Roman" w:cs="Times New Roman"/>
          <w:sz w:val="24"/>
          <w:szCs w:val="24"/>
        </w:rPr>
        <w:t xml:space="preserve"> the payment policies, regulatory changes, </w:t>
      </w:r>
      <w:proofErr w:type="gramStart"/>
      <w:r>
        <w:rPr>
          <w:rFonts w:ascii="Times New Roman" w:hAnsi="Times New Roman" w:cs="Times New Roman"/>
          <w:sz w:val="24"/>
          <w:szCs w:val="24"/>
        </w:rPr>
        <w:t>patients</w:t>
      </w:r>
      <w:proofErr w:type="gramEnd"/>
      <w:r>
        <w:rPr>
          <w:rFonts w:ascii="Times New Roman" w:hAnsi="Times New Roman" w:cs="Times New Roman"/>
          <w:sz w:val="24"/>
          <w:szCs w:val="24"/>
        </w:rPr>
        <w:t xml:space="preserve"> preferences, and the quality enhancement initiatives which can either facilitate or curtail the potent</w:t>
      </w:r>
      <w:r w:rsidR="00483AF0">
        <w:rPr>
          <w:rFonts w:ascii="Times New Roman" w:hAnsi="Times New Roman" w:cs="Times New Roman"/>
          <w:sz w:val="24"/>
          <w:szCs w:val="24"/>
        </w:rPr>
        <w:t>ial achievements</w:t>
      </w:r>
      <w:r>
        <w:rPr>
          <w:rFonts w:ascii="Times New Roman" w:hAnsi="Times New Roman" w:cs="Times New Roman"/>
          <w:sz w:val="24"/>
          <w:szCs w:val="24"/>
        </w:rPr>
        <w:t xml:space="preserve"> of the VBP program.</w:t>
      </w:r>
      <w:r w:rsidR="001B6B08">
        <w:rPr>
          <w:rFonts w:ascii="Times New Roman" w:hAnsi="Times New Roman" w:cs="Times New Roman"/>
          <w:sz w:val="24"/>
          <w:szCs w:val="24"/>
        </w:rPr>
        <w:t xml:space="preserve"> </w:t>
      </w:r>
      <w:r w:rsidR="006F70F4">
        <w:rPr>
          <w:rFonts w:ascii="Times New Roman" w:hAnsi="Times New Roman" w:cs="Times New Roman"/>
          <w:sz w:val="24"/>
          <w:szCs w:val="24"/>
        </w:rPr>
        <w:t>The p</w:t>
      </w:r>
      <w:r w:rsidR="001B6B08">
        <w:rPr>
          <w:rFonts w:ascii="Times New Roman" w:hAnsi="Times New Roman" w:cs="Times New Roman"/>
          <w:sz w:val="24"/>
          <w:szCs w:val="24"/>
        </w:rPr>
        <w:t xml:space="preserve">rogram features </w:t>
      </w:r>
      <w:r w:rsidR="00F007F7">
        <w:rPr>
          <w:rFonts w:ascii="Times New Roman" w:hAnsi="Times New Roman" w:cs="Times New Roman"/>
          <w:sz w:val="24"/>
          <w:szCs w:val="24"/>
        </w:rPr>
        <w:t>consist of</w:t>
      </w:r>
      <w:r w:rsidR="001B6B08">
        <w:rPr>
          <w:rFonts w:ascii="Times New Roman" w:hAnsi="Times New Roman" w:cs="Times New Roman"/>
          <w:sz w:val="24"/>
          <w:szCs w:val="24"/>
        </w:rPr>
        <w:t xml:space="preserve"> the goals, risks, measures, financial initiative, and definition of the target patient population.</w:t>
      </w:r>
      <w:r w:rsidR="00A0743D">
        <w:rPr>
          <w:rFonts w:ascii="Times New Roman" w:hAnsi="Times New Roman" w:cs="Times New Roman"/>
          <w:sz w:val="24"/>
          <w:szCs w:val="24"/>
        </w:rPr>
        <w:t xml:space="preserve"> Considerations on the specific program structure include the level of data analysis and incentives provision i.e. is it individual physicians, group of </w:t>
      </w:r>
      <w:r w:rsidR="00E81CFD">
        <w:rPr>
          <w:rFonts w:ascii="Times New Roman" w:hAnsi="Times New Roman" w:cs="Times New Roman"/>
          <w:sz w:val="24"/>
          <w:szCs w:val="24"/>
        </w:rPr>
        <w:t>physicians,</w:t>
      </w:r>
      <w:r w:rsidR="00A0743D">
        <w:rPr>
          <w:rFonts w:ascii="Times New Roman" w:hAnsi="Times New Roman" w:cs="Times New Roman"/>
          <w:sz w:val="24"/>
          <w:szCs w:val="24"/>
        </w:rPr>
        <w:t xml:space="preserve"> or the entire facility</w:t>
      </w:r>
      <w:r w:rsidR="007C4F3E">
        <w:rPr>
          <w:rFonts w:ascii="Times New Roman" w:hAnsi="Times New Roman" w:cs="Times New Roman"/>
          <w:sz w:val="24"/>
          <w:szCs w:val="24"/>
        </w:rPr>
        <w:t xml:space="preserve"> (</w:t>
      </w:r>
      <w:proofErr w:type="spellStart"/>
      <w:r w:rsidR="007C4F3E">
        <w:rPr>
          <w:rFonts w:ascii="Times New Roman" w:hAnsi="Times New Roman" w:cs="Times New Roman"/>
          <w:sz w:val="24"/>
          <w:szCs w:val="24"/>
        </w:rPr>
        <w:t>Chee</w:t>
      </w:r>
      <w:proofErr w:type="spellEnd"/>
      <w:r w:rsidR="007C4F3E">
        <w:rPr>
          <w:rFonts w:ascii="Times New Roman" w:hAnsi="Times New Roman" w:cs="Times New Roman"/>
          <w:sz w:val="24"/>
          <w:szCs w:val="24"/>
        </w:rPr>
        <w:t xml:space="preserve"> et al, 2016)</w:t>
      </w:r>
      <w:r w:rsidR="00A0743D">
        <w:rPr>
          <w:rFonts w:ascii="Times New Roman" w:hAnsi="Times New Roman" w:cs="Times New Roman"/>
          <w:sz w:val="24"/>
          <w:szCs w:val="24"/>
        </w:rPr>
        <w:t>.</w:t>
      </w:r>
      <w:r w:rsidR="00E81CFD">
        <w:rPr>
          <w:rFonts w:ascii="Times New Roman" w:hAnsi="Times New Roman" w:cs="Times New Roman"/>
          <w:sz w:val="24"/>
          <w:szCs w:val="24"/>
        </w:rPr>
        <w:t xml:space="preserve"> In addition, </w:t>
      </w:r>
      <w:r w:rsidR="00F12566">
        <w:rPr>
          <w:rFonts w:ascii="Times New Roman" w:hAnsi="Times New Roman" w:cs="Times New Roman"/>
          <w:sz w:val="24"/>
          <w:szCs w:val="24"/>
        </w:rPr>
        <w:t>particulars</w:t>
      </w:r>
      <w:r w:rsidR="00E81CFD">
        <w:rPr>
          <w:rFonts w:ascii="Times New Roman" w:hAnsi="Times New Roman" w:cs="Times New Roman"/>
          <w:sz w:val="24"/>
          <w:szCs w:val="24"/>
        </w:rPr>
        <w:t xml:space="preserve"> of the measures, the performance calculation</w:t>
      </w:r>
      <w:r w:rsidR="00F12566">
        <w:rPr>
          <w:rFonts w:ascii="Times New Roman" w:hAnsi="Times New Roman" w:cs="Times New Roman"/>
          <w:sz w:val="24"/>
          <w:szCs w:val="24"/>
        </w:rPr>
        <w:t xml:space="preserve"> formulas</w:t>
      </w:r>
      <w:r w:rsidR="00E81CFD">
        <w:rPr>
          <w:rFonts w:ascii="Times New Roman" w:hAnsi="Times New Roman" w:cs="Times New Roman"/>
          <w:sz w:val="24"/>
          <w:szCs w:val="24"/>
        </w:rPr>
        <w:t xml:space="preserve">, and the </w:t>
      </w:r>
      <w:r w:rsidR="00B111E9">
        <w:rPr>
          <w:rFonts w:ascii="Times New Roman" w:hAnsi="Times New Roman" w:cs="Times New Roman"/>
          <w:sz w:val="24"/>
          <w:szCs w:val="24"/>
        </w:rPr>
        <w:t xml:space="preserve">policies for giving </w:t>
      </w:r>
      <w:r w:rsidR="00E81CFD">
        <w:rPr>
          <w:rFonts w:ascii="Times New Roman" w:hAnsi="Times New Roman" w:cs="Times New Roman"/>
          <w:sz w:val="24"/>
          <w:szCs w:val="24"/>
        </w:rPr>
        <w:t xml:space="preserve">rewards and penalties have a significant </w:t>
      </w:r>
      <w:r w:rsidR="00F772E6">
        <w:rPr>
          <w:rFonts w:ascii="Times New Roman" w:hAnsi="Times New Roman" w:cs="Times New Roman"/>
          <w:sz w:val="24"/>
          <w:szCs w:val="24"/>
        </w:rPr>
        <w:t>effect</w:t>
      </w:r>
      <w:r w:rsidR="00E81CFD">
        <w:rPr>
          <w:rFonts w:ascii="Times New Roman" w:hAnsi="Times New Roman" w:cs="Times New Roman"/>
          <w:sz w:val="24"/>
          <w:szCs w:val="24"/>
        </w:rPr>
        <w:t xml:space="preserve"> on the winner or the loser and on the unforeseen consequences such as worsening the healthcare disparities.</w:t>
      </w:r>
    </w:p>
    <w:p w:rsidR="0058565D" w:rsidRPr="00DE5A43" w:rsidRDefault="0058565D" w:rsidP="0031585A">
      <w:pPr>
        <w:tabs>
          <w:tab w:val="left" w:pos="720"/>
        </w:tabs>
        <w:spacing w:after="0"/>
        <w:jc w:val="center"/>
        <w:rPr>
          <w:rFonts w:ascii="Times New Roman" w:hAnsi="Times New Roman" w:cs="Times New Roman"/>
          <w:sz w:val="24"/>
          <w:szCs w:val="24"/>
        </w:rPr>
      </w:pPr>
      <w:r w:rsidRPr="0058565D">
        <w:rPr>
          <w:rFonts w:ascii="Times New Roman" w:hAnsi="Times New Roman" w:cs="Times New Roman"/>
          <w:b/>
          <w:bCs/>
          <w:sz w:val="24"/>
          <w:szCs w:val="24"/>
        </w:rPr>
        <w:t>Pricing and Reimbursement in Personalized Healthcare</w:t>
      </w:r>
    </w:p>
    <w:p w:rsidR="00C4753B" w:rsidRDefault="00AE3C31" w:rsidP="0090151F">
      <w:pPr>
        <w:tabs>
          <w:tab w:val="left" w:pos="720"/>
        </w:tabs>
        <w:spacing w:after="0"/>
        <w:rPr>
          <w:rFonts w:ascii="Times New Roman" w:hAnsi="Times New Roman" w:cs="Times New Roman"/>
          <w:sz w:val="24"/>
          <w:szCs w:val="24"/>
        </w:rPr>
      </w:pPr>
      <w:r>
        <w:rPr>
          <w:rFonts w:ascii="Times New Roman" w:hAnsi="Times New Roman" w:cs="Times New Roman"/>
          <w:sz w:val="24"/>
          <w:szCs w:val="24"/>
        </w:rPr>
        <w:tab/>
      </w:r>
      <w:r w:rsidR="00C4753B">
        <w:rPr>
          <w:rFonts w:ascii="Times New Roman" w:hAnsi="Times New Roman" w:cs="Times New Roman"/>
          <w:sz w:val="24"/>
          <w:szCs w:val="24"/>
        </w:rPr>
        <w:t>With the health insurance being pervasive</w:t>
      </w:r>
      <w:r w:rsidR="0031454A">
        <w:rPr>
          <w:rFonts w:ascii="Times New Roman" w:hAnsi="Times New Roman" w:cs="Times New Roman"/>
          <w:sz w:val="24"/>
          <w:szCs w:val="24"/>
        </w:rPr>
        <w:t xml:space="preserve"> in the U.S</w:t>
      </w:r>
      <w:r w:rsidR="00C4753B">
        <w:rPr>
          <w:rFonts w:ascii="Times New Roman" w:hAnsi="Times New Roman" w:cs="Times New Roman"/>
          <w:sz w:val="24"/>
          <w:szCs w:val="24"/>
        </w:rPr>
        <w:t xml:space="preserve">, the use </w:t>
      </w:r>
      <w:r w:rsidR="00195DB7">
        <w:rPr>
          <w:rFonts w:ascii="Times New Roman" w:hAnsi="Times New Roman" w:cs="Times New Roman"/>
          <w:sz w:val="24"/>
          <w:szCs w:val="24"/>
        </w:rPr>
        <w:t xml:space="preserve">of forces of </w:t>
      </w:r>
      <w:r w:rsidR="00C4753B">
        <w:rPr>
          <w:rFonts w:ascii="Times New Roman" w:hAnsi="Times New Roman" w:cs="Times New Roman"/>
          <w:sz w:val="24"/>
          <w:szCs w:val="24"/>
        </w:rPr>
        <w:t>demand and supply</w:t>
      </w:r>
      <w:r w:rsidR="00195DB7">
        <w:rPr>
          <w:rFonts w:ascii="Times New Roman" w:hAnsi="Times New Roman" w:cs="Times New Roman"/>
          <w:sz w:val="24"/>
          <w:szCs w:val="24"/>
        </w:rPr>
        <w:t xml:space="preserve"> to control price</w:t>
      </w:r>
      <w:r w:rsidR="00C4753B">
        <w:rPr>
          <w:rFonts w:ascii="Times New Roman" w:hAnsi="Times New Roman" w:cs="Times New Roman"/>
          <w:sz w:val="24"/>
          <w:szCs w:val="24"/>
        </w:rPr>
        <w:t xml:space="preserve"> is different in healthcare markets as compared to other markets.</w:t>
      </w:r>
      <w:r w:rsidR="002A2AFF">
        <w:rPr>
          <w:rFonts w:ascii="Times New Roman" w:hAnsi="Times New Roman" w:cs="Times New Roman"/>
          <w:sz w:val="24"/>
          <w:szCs w:val="24"/>
        </w:rPr>
        <w:t xml:space="preserve"> In the typical market for goods and services, an increase in demand</w:t>
      </w:r>
      <w:r w:rsidR="00BD6A77">
        <w:rPr>
          <w:rFonts w:ascii="Times New Roman" w:hAnsi="Times New Roman" w:cs="Times New Roman"/>
          <w:sz w:val="24"/>
          <w:szCs w:val="24"/>
        </w:rPr>
        <w:t>,</w:t>
      </w:r>
      <w:r w:rsidR="002A2AFF">
        <w:rPr>
          <w:rFonts w:ascii="Times New Roman" w:hAnsi="Times New Roman" w:cs="Times New Roman"/>
          <w:sz w:val="24"/>
          <w:szCs w:val="24"/>
        </w:rPr>
        <w:t xml:space="preserve"> </w:t>
      </w:r>
      <w:r w:rsidR="00195DB7">
        <w:rPr>
          <w:rFonts w:ascii="Times New Roman" w:hAnsi="Times New Roman" w:cs="Times New Roman"/>
          <w:sz w:val="24"/>
          <w:szCs w:val="24"/>
        </w:rPr>
        <w:t>with</w:t>
      </w:r>
      <w:r w:rsidR="002A2AFF">
        <w:rPr>
          <w:rFonts w:ascii="Times New Roman" w:hAnsi="Times New Roman" w:cs="Times New Roman"/>
          <w:sz w:val="24"/>
          <w:szCs w:val="24"/>
        </w:rPr>
        <w:t xml:space="preserve"> supply remain</w:t>
      </w:r>
      <w:r w:rsidR="00195DB7">
        <w:rPr>
          <w:rFonts w:ascii="Times New Roman" w:hAnsi="Times New Roman" w:cs="Times New Roman"/>
          <w:sz w:val="24"/>
          <w:szCs w:val="24"/>
        </w:rPr>
        <w:t>in</w:t>
      </w:r>
      <w:r w:rsidR="00D750CE">
        <w:rPr>
          <w:rFonts w:ascii="Times New Roman" w:hAnsi="Times New Roman" w:cs="Times New Roman"/>
          <w:sz w:val="24"/>
          <w:szCs w:val="24"/>
        </w:rPr>
        <w:t>g</w:t>
      </w:r>
      <w:r w:rsidR="002A2AFF">
        <w:rPr>
          <w:rFonts w:ascii="Times New Roman" w:hAnsi="Times New Roman" w:cs="Times New Roman"/>
          <w:sz w:val="24"/>
          <w:szCs w:val="24"/>
        </w:rPr>
        <w:t xml:space="preserve"> unchanged</w:t>
      </w:r>
      <w:r w:rsidR="00BD6A77">
        <w:rPr>
          <w:rFonts w:ascii="Times New Roman" w:hAnsi="Times New Roman" w:cs="Times New Roman"/>
          <w:sz w:val="24"/>
          <w:szCs w:val="24"/>
        </w:rPr>
        <w:t>,</w:t>
      </w:r>
      <w:r w:rsidR="002A2AFF">
        <w:rPr>
          <w:rFonts w:ascii="Times New Roman" w:hAnsi="Times New Roman" w:cs="Times New Roman"/>
          <w:sz w:val="24"/>
          <w:szCs w:val="24"/>
        </w:rPr>
        <w:t xml:space="preserve"> alter the price upwards with the reverse being true</w:t>
      </w:r>
      <w:r w:rsidR="00D05855">
        <w:rPr>
          <w:rFonts w:ascii="Times New Roman" w:hAnsi="Times New Roman" w:cs="Times New Roman"/>
          <w:sz w:val="24"/>
          <w:szCs w:val="24"/>
        </w:rPr>
        <w:t xml:space="preserve"> (Garrison and </w:t>
      </w:r>
      <w:proofErr w:type="spellStart"/>
      <w:r w:rsidR="00D05855">
        <w:rPr>
          <w:rFonts w:ascii="Times New Roman" w:hAnsi="Times New Roman" w:cs="Times New Roman"/>
          <w:sz w:val="24"/>
          <w:szCs w:val="24"/>
        </w:rPr>
        <w:t>Towse</w:t>
      </w:r>
      <w:proofErr w:type="spellEnd"/>
      <w:r w:rsidR="00D05855">
        <w:rPr>
          <w:rFonts w:ascii="Times New Roman" w:hAnsi="Times New Roman" w:cs="Times New Roman"/>
          <w:sz w:val="24"/>
          <w:szCs w:val="24"/>
        </w:rPr>
        <w:t>, 2017)</w:t>
      </w:r>
      <w:r w:rsidR="002A2AFF">
        <w:rPr>
          <w:rFonts w:ascii="Times New Roman" w:hAnsi="Times New Roman" w:cs="Times New Roman"/>
          <w:sz w:val="24"/>
          <w:szCs w:val="24"/>
        </w:rPr>
        <w:t>.</w:t>
      </w:r>
      <w:r w:rsidR="00BD6A77">
        <w:rPr>
          <w:rFonts w:ascii="Times New Roman" w:hAnsi="Times New Roman" w:cs="Times New Roman"/>
          <w:sz w:val="24"/>
          <w:szCs w:val="24"/>
        </w:rPr>
        <w:t xml:space="preserve"> The healthcare markets are rife with uncertainties, agency relationships, and informational asymmetry. The payer i.e. the insurance provider is</w:t>
      </w:r>
      <w:r w:rsidR="00EF3CB5">
        <w:rPr>
          <w:rFonts w:ascii="Times New Roman" w:hAnsi="Times New Roman" w:cs="Times New Roman"/>
          <w:sz w:val="24"/>
          <w:szCs w:val="24"/>
        </w:rPr>
        <w:t xml:space="preserve"> the </w:t>
      </w:r>
      <w:r w:rsidR="00C27901">
        <w:rPr>
          <w:rFonts w:ascii="Times New Roman" w:hAnsi="Times New Roman" w:cs="Times New Roman"/>
          <w:sz w:val="24"/>
          <w:szCs w:val="24"/>
        </w:rPr>
        <w:t>representative</w:t>
      </w:r>
      <w:r w:rsidR="00EF3CB5">
        <w:rPr>
          <w:rFonts w:ascii="Times New Roman" w:hAnsi="Times New Roman" w:cs="Times New Roman"/>
          <w:sz w:val="24"/>
          <w:szCs w:val="24"/>
        </w:rPr>
        <w:t xml:space="preserve"> for </w:t>
      </w:r>
      <w:r w:rsidR="00C27901">
        <w:rPr>
          <w:rFonts w:ascii="Times New Roman" w:hAnsi="Times New Roman" w:cs="Times New Roman"/>
          <w:sz w:val="24"/>
          <w:szCs w:val="24"/>
        </w:rPr>
        <w:t>the insurance subscribers</w:t>
      </w:r>
      <w:r w:rsidR="00BD6A77">
        <w:rPr>
          <w:rFonts w:ascii="Times New Roman" w:hAnsi="Times New Roman" w:cs="Times New Roman"/>
          <w:sz w:val="24"/>
          <w:szCs w:val="24"/>
        </w:rPr>
        <w:t xml:space="preserve"> and bargain </w:t>
      </w:r>
      <w:r w:rsidR="00C27901">
        <w:rPr>
          <w:rFonts w:ascii="Times New Roman" w:hAnsi="Times New Roman" w:cs="Times New Roman"/>
          <w:sz w:val="24"/>
          <w:szCs w:val="24"/>
        </w:rPr>
        <w:t>for prices and treatments</w:t>
      </w:r>
      <w:r w:rsidR="00BD6A77">
        <w:rPr>
          <w:rFonts w:ascii="Times New Roman" w:hAnsi="Times New Roman" w:cs="Times New Roman"/>
          <w:sz w:val="24"/>
          <w:szCs w:val="24"/>
        </w:rPr>
        <w:t>.</w:t>
      </w:r>
      <w:r w:rsidR="00861DD1">
        <w:rPr>
          <w:rFonts w:ascii="Times New Roman" w:hAnsi="Times New Roman" w:cs="Times New Roman"/>
          <w:sz w:val="24"/>
          <w:szCs w:val="24"/>
        </w:rPr>
        <w:t xml:space="preserve"> The </w:t>
      </w:r>
      <w:r w:rsidR="00560DFC">
        <w:rPr>
          <w:rFonts w:ascii="Times New Roman" w:hAnsi="Times New Roman" w:cs="Times New Roman"/>
          <w:sz w:val="24"/>
          <w:szCs w:val="24"/>
        </w:rPr>
        <w:t>health provider</w:t>
      </w:r>
      <w:r w:rsidR="00861DD1">
        <w:rPr>
          <w:rFonts w:ascii="Times New Roman" w:hAnsi="Times New Roman" w:cs="Times New Roman"/>
          <w:sz w:val="24"/>
          <w:szCs w:val="24"/>
        </w:rPr>
        <w:t xml:space="preserve"> works on both sides of demand and supply; on the </w:t>
      </w:r>
      <w:r w:rsidR="00861DD1">
        <w:rPr>
          <w:rFonts w:ascii="Times New Roman" w:hAnsi="Times New Roman" w:cs="Times New Roman"/>
          <w:sz w:val="24"/>
          <w:szCs w:val="24"/>
        </w:rPr>
        <w:lastRenderedPageBreak/>
        <w:t xml:space="preserve">demand side, he / she is the </w:t>
      </w:r>
      <w:r w:rsidR="00560DFC">
        <w:rPr>
          <w:rFonts w:ascii="Times New Roman" w:hAnsi="Times New Roman" w:cs="Times New Roman"/>
          <w:sz w:val="24"/>
          <w:szCs w:val="24"/>
        </w:rPr>
        <w:t>guide</w:t>
      </w:r>
      <w:r w:rsidR="00861DD1">
        <w:rPr>
          <w:rFonts w:ascii="Times New Roman" w:hAnsi="Times New Roman" w:cs="Times New Roman"/>
          <w:sz w:val="24"/>
          <w:szCs w:val="24"/>
        </w:rPr>
        <w:t xml:space="preserve"> the patient, on the supply side, he / she is the provider of the care. As a result, there is a potential confli</w:t>
      </w:r>
      <w:r w:rsidR="00CB248A">
        <w:rPr>
          <w:rFonts w:ascii="Times New Roman" w:hAnsi="Times New Roman" w:cs="Times New Roman"/>
          <w:sz w:val="24"/>
          <w:szCs w:val="24"/>
        </w:rPr>
        <w:t>ct of interest whereby supplier-</w:t>
      </w:r>
      <w:r w:rsidR="00861DD1">
        <w:rPr>
          <w:rFonts w:ascii="Times New Roman" w:hAnsi="Times New Roman" w:cs="Times New Roman"/>
          <w:sz w:val="24"/>
          <w:szCs w:val="24"/>
        </w:rPr>
        <w:t>induced d</w:t>
      </w:r>
      <w:r w:rsidR="00CB248A">
        <w:rPr>
          <w:rFonts w:ascii="Times New Roman" w:hAnsi="Times New Roman" w:cs="Times New Roman"/>
          <w:sz w:val="24"/>
          <w:szCs w:val="24"/>
        </w:rPr>
        <w:t>emand is imminent i.e. by over-</w:t>
      </w:r>
      <w:r w:rsidR="00861DD1">
        <w:rPr>
          <w:rFonts w:ascii="Times New Roman" w:hAnsi="Times New Roman" w:cs="Times New Roman"/>
          <w:sz w:val="24"/>
          <w:szCs w:val="24"/>
        </w:rPr>
        <w:t>treating patients to increase remunerations.</w:t>
      </w:r>
      <w:r w:rsidR="00A55C50">
        <w:rPr>
          <w:rFonts w:ascii="Times New Roman" w:hAnsi="Times New Roman" w:cs="Times New Roman"/>
          <w:sz w:val="24"/>
          <w:szCs w:val="24"/>
        </w:rPr>
        <w:t xml:space="preserve"> However, regulations exist to counter this incentive.</w:t>
      </w:r>
    </w:p>
    <w:p w:rsidR="008B43D8" w:rsidRDefault="008B43D8" w:rsidP="0090151F">
      <w:pPr>
        <w:tabs>
          <w:tab w:val="left" w:pos="720"/>
        </w:tabs>
        <w:spacing w:after="0"/>
        <w:rPr>
          <w:rFonts w:ascii="Times New Roman" w:hAnsi="Times New Roman" w:cs="Times New Roman"/>
          <w:sz w:val="24"/>
          <w:szCs w:val="24"/>
        </w:rPr>
      </w:pPr>
      <w:r>
        <w:rPr>
          <w:rFonts w:ascii="Times New Roman" w:hAnsi="Times New Roman" w:cs="Times New Roman"/>
          <w:sz w:val="24"/>
          <w:szCs w:val="24"/>
        </w:rPr>
        <w:tab/>
        <w:t>The pricing and reimbursement strategies vary across different countries and across the different types of healthcare services.</w:t>
      </w:r>
      <w:r w:rsidR="00571B61">
        <w:rPr>
          <w:rFonts w:ascii="Times New Roman" w:hAnsi="Times New Roman" w:cs="Times New Roman"/>
          <w:sz w:val="24"/>
          <w:szCs w:val="24"/>
        </w:rPr>
        <w:t xml:space="preserve"> There are five major </w:t>
      </w:r>
      <w:r w:rsidR="008B0A15">
        <w:rPr>
          <w:rFonts w:ascii="Times New Roman" w:hAnsi="Times New Roman" w:cs="Times New Roman"/>
          <w:sz w:val="24"/>
          <w:szCs w:val="24"/>
        </w:rPr>
        <w:t>health</w:t>
      </w:r>
      <w:r w:rsidR="00571B61">
        <w:rPr>
          <w:rFonts w:ascii="Times New Roman" w:hAnsi="Times New Roman" w:cs="Times New Roman"/>
          <w:sz w:val="24"/>
          <w:szCs w:val="24"/>
        </w:rPr>
        <w:t xml:space="preserve"> </w:t>
      </w:r>
      <w:r w:rsidR="008B0A15">
        <w:rPr>
          <w:rFonts w:ascii="Times New Roman" w:hAnsi="Times New Roman" w:cs="Times New Roman"/>
          <w:sz w:val="24"/>
          <w:szCs w:val="24"/>
        </w:rPr>
        <w:t>inputs</w:t>
      </w:r>
      <w:r w:rsidR="00571B61">
        <w:rPr>
          <w:rFonts w:ascii="Times New Roman" w:hAnsi="Times New Roman" w:cs="Times New Roman"/>
          <w:sz w:val="24"/>
          <w:szCs w:val="24"/>
        </w:rPr>
        <w:t xml:space="preserve"> in the </w:t>
      </w:r>
      <w:r w:rsidR="008B0A15">
        <w:rPr>
          <w:rFonts w:ascii="Times New Roman" w:hAnsi="Times New Roman" w:cs="Times New Roman"/>
          <w:sz w:val="24"/>
          <w:szCs w:val="24"/>
        </w:rPr>
        <w:t>medical</w:t>
      </w:r>
      <w:r w:rsidR="00571B61">
        <w:rPr>
          <w:rFonts w:ascii="Times New Roman" w:hAnsi="Times New Roman" w:cs="Times New Roman"/>
          <w:sz w:val="24"/>
          <w:szCs w:val="24"/>
        </w:rPr>
        <w:t xml:space="preserve"> production function of </w:t>
      </w:r>
      <w:r w:rsidR="008B0A15">
        <w:rPr>
          <w:rFonts w:ascii="Times New Roman" w:hAnsi="Times New Roman" w:cs="Times New Roman"/>
          <w:sz w:val="24"/>
          <w:szCs w:val="24"/>
        </w:rPr>
        <w:t>industrialized</w:t>
      </w:r>
      <w:r w:rsidR="00571B61">
        <w:rPr>
          <w:rFonts w:ascii="Times New Roman" w:hAnsi="Times New Roman" w:cs="Times New Roman"/>
          <w:sz w:val="24"/>
          <w:szCs w:val="24"/>
        </w:rPr>
        <w:t xml:space="preserve"> </w:t>
      </w:r>
      <w:r w:rsidR="00A706FE">
        <w:rPr>
          <w:rFonts w:ascii="Times New Roman" w:hAnsi="Times New Roman" w:cs="Times New Roman"/>
          <w:sz w:val="24"/>
          <w:szCs w:val="24"/>
        </w:rPr>
        <w:t>nations, which</w:t>
      </w:r>
      <w:r w:rsidR="00571B61">
        <w:rPr>
          <w:rFonts w:ascii="Times New Roman" w:hAnsi="Times New Roman" w:cs="Times New Roman"/>
          <w:sz w:val="24"/>
          <w:szCs w:val="24"/>
        </w:rPr>
        <w:t xml:space="preserve"> include medicines, physicians, hospitals, diagnostic tests, and devices.</w:t>
      </w:r>
      <w:r w:rsidR="00A706FE">
        <w:rPr>
          <w:rFonts w:ascii="Times New Roman" w:hAnsi="Times New Roman" w:cs="Times New Roman"/>
          <w:sz w:val="24"/>
          <w:szCs w:val="24"/>
        </w:rPr>
        <w:t xml:space="preserve"> These in</w:t>
      </w:r>
      <w:r w:rsidR="001205C4">
        <w:rPr>
          <w:rFonts w:ascii="Times New Roman" w:hAnsi="Times New Roman" w:cs="Times New Roman"/>
          <w:sz w:val="24"/>
          <w:szCs w:val="24"/>
        </w:rPr>
        <w:t xml:space="preserve">puts can act as </w:t>
      </w:r>
      <w:r w:rsidR="00A706FE">
        <w:rPr>
          <w:rFonts w:ascii="Times New Roman" w:hAnsi="Times New Roman" w:cs="Times New Roman"/>
          <w:sz w:val="24"/>
          <w:szCs w:val="24"/>
        </w:rPr>
        <w:t>complements</w:t>
      </w:r>
      <w:r w:rsidR="001205C4">
        <w:rPr>
          <w:rFonts w:ascii="Times New Roman" w:hAnsi="Times New Roman" w:cs="Times New Roman"/>
          <w:sz w:val="24"/>
          <w:szCs w:val="24"/>
        </w:rPr>
        <w:t xml:space="preserve"> or substitutes</w:t>
      </w:r>
      <w:r w:rsidR="00A706FE">
        <w:rPr>
          <w:rFonts w:ascii="Times New Roman" w:hAnsi="Times New Roman" w:cs="Times New Roman"/>
          <w:sz w:val="24"/>
          <w:szCs w:val="24"/>
        </w:rPr>
        <w:t xml:space="preserve"> in health production and as a result, their markets are </w:t>
      </w:r>
      <w:r w:rsidR="008974ED">
        <w:rPr>
          <w:rFonts w:ascii="Times New Roman" w:hAnsi="Times New Roman" w:cs="Times New Roman"/>
          <w:sz w:val="24"/>
          <w:szCs w:val="24"/>
        </w:rPr>
        <w:t>interconnected</w:t>
      </w:r>
      <w:r w:rsidR="00A706FE">
        <w:rPr>
          <w:rFonts w:ascii="Times New Roman" w:hAnsi="Times New Roman" w:cs="Times New Roman"/>
          <w:sz w:val="24"/>
          <w:szCs w:val="24"/>
        </w:rPr>
        <w:t xml:space="preserve">. For inputs that are substitutes, a new high-value </w:t>
      </w:r>
      <w:r w:rsidR="00FD70B5">
        <w:rPr>
          <w:rFonts w:ascii="Times New Roman" w:hAnsi="Times New Roman" w:cs="Times New Roman"/>
          <w:sz w:val="24"/>
          <w:szCs w:val="24"/>
        </w:rPr>
        <w:t>therapeutic drug</w:t>
      </w:r>
      <w:r w:rsidR="00A706FE">
        <w:rPr>
          <w:rFonts w:ascii="Times New Roman" w:hAnsi="Times New Roman" w:cs="Times New Roman"/>
          <w:sz w:val="24"/>
          <w:szCs w:val="24"/>
        </w:rPr>
        <w:t xml:space="preserve"> may lower the demand for </w:t>
      </w:r>
      <w:r w:rsidR="00A11E40">
        <w:rPr>
          <w:rFonts w:ascii="Times New Roman" w:hAnsi="Times New Roman" w:cs="Times New Roman"/>
          <w:sz w:val="24"/>
          <w:szCs w:val="24"/>
        </w:rPr>
        <w:t>health personnel</w:t>
      </w:r>
      <w:r w:rsidR="00A706FE">
        <w:rPr>
          <w:rFonts w:ascii="Times New Roman" w:hAnsi="Times New Roman" w:cs="Times New Roman"/>
          <w:sz w:val="24"/>
          <w:szCs w:val="24"/>
        </w:rPr>
        <w:t xml:space="preserve"> services</w:t>
      </w:r>
      <w:r w:rsidR="009E2442">
        <w:rPr>
          <w:rFonts w:ascii="Times New Roman" w:hAnsi="Times New Roman" w:cs="Times New Roman"/>
          <w:sz w:val="24"/>
          <w:szCs w:val="24"/>
        </w:rPr>
        <w:t xml:space="preserve"> (Garrison and </w:t>
      </w:r>
      <w:proofErr w:type="spellStart"/>
      <w:r w:rsidR="009E2442">
        <w:rPr>
          <w:rFonts w:ascii="Times New Roman" w:hAnsi="Times New Roman" w:cs="Times New Roman"/>
          <w:sz w:val="24"/>
          <w:szCs w:val="24"/>
        </w:rPr>
        <w:t>Towse</w:t>
      </w:r>
      <w:proofErr w:type="spellEnd"/>
      <w:r w:rsidR="009E2442">
        <w:rPr>
          <w:rFonts w:ascii="Times New Roman" w:hAnsi="Times New Roman" w:cs="Times New Roman"/>
          <w:sz w:val="24"/>
          <w:szCs w:val="24"/>
        </w:rPr>
        <w:t>, 2017)</w:t>
      </w:r>
      <w:r w:rsidR="00A706FE">
        <w:rPr>
          <w:rFonts w:ascii="Times New Roman" w:hAnsi="Times New Roman" w:cs="Times New Roman"/>
          <w:sz w:val="24"/>
          <w:szCs w:val="24"/>
        </w:rPr>
        <w:t>.</w:t>
      </w:r>
      <w:r w:rsidR="00714A2A">
        <w:rPr>
          <w:rFonts w:ascii="Times New Roman" w:hAnsi="Times New Roman" w:cs="Times New Roman"/>
          <w:sz w:val="24"/>
          <w:szCs w:val="24"/>
        </w:rPr>
        <w:t xml:space="preserve"> For inputs that are complements, </w:t>
      </w:r>
      <w:r w:rsidR="00BF273C">
        <w:rPr>
          <w:rFonts w:ascii="Times New Roman" w:hAnsi="Times New Roman" w:cs="Times New Roman"/>
          <w:sz w:val="24"/>
          <w:szCs w:val="24"/>
        </w:rPr>
        <w:t>a diagnostic procedure that accurately predicts a patient’s response to a therapeutic drug will increase the value of that medicine.</w:t>
      </w:r>
    </w:p>
    <w:p w:rsidR="0058565D" w:rsidRDefault="00C837E1" w:rsidP="0090151F">
      <w:pPr>
        <w:tabs>
          <w:tab w:val="left" w:pos="720"/>
        </w:tabs>
        <w:spacing w:after="0"/>
        <w:rPr>
          <w:rFonts w:ascii="Times New Roman" w:hAnsi="Times New Roman" w:cs="Times New Roman"/>
          <w:sz w:val="24"/>
          <w:szCs w:val="24"/>
        </w:rPr>
      </w:pPr>
      <w:r>
        <w:rPr>
          <w:rFonts w:ascii="Times New Roman" w:hAnsi="Times New Roman" w:cs="Times New Roman"/>
          <w:sz w:val="24"/>
          <w:szCs w:val="24"/>
        </w:rPr>
        <w:tab/>
      </w:r>
      <w:r w:rsidR="009870F4">
        <w:rPr>
          <w:rFonts w:ascii="Times New Roman" w:hAnsi="Times New Roman" w:cs="Times New Roman"/>
          <w:sz w:val="24"/>
          <w:szCs w:val="24"/>
        </w:rPr>
        <w:t xml:space="preserve">Payment criteria for hospital services are formulated </w:t>
      </w:r>
      <w:r w:rsidR="0093618B">
        <w:rPr>
          <w:rFonts w:ascii="Times New Roman" w:hAnsi="Times New Roman" w:cs="Times New Roman"/>
          <w:sz w:val="24"/>
          <w:szCs w:val="24"/>
        </w:rPr>
        <w:t>in a different way</w:t>
      </w:r>
      <w:r w:rsidR="009870F4">
        <w:rPr>
          <w:rFonts w:ascii="Times New Roman" w:hAnsi="Times New Roman" w:cs="Times New Roman"/>
          <w:sz w:val="24"/>
          <w:szCs w:val="24"/>
        </w:rPr>
        <w:t xml:space="preserve"> in </w:t>
      </w:r>
      <w:r w:rsidR="0093618B">
        <w:rPr>
          <w:rFonts w:ascii="Times New Roman" w:hAnsi="Times New Roman" w:cs="Times New Roman"/>
          <w:sz w:val="24"/>
          <w:szCs w:val="24"/>
        </w:rPr>
        <w:t>the various hospital settings</w:t>
      </w:r>
      <w:r w:rsidR="009870F4">
        <w:rPr>
          <w:rFonts w:ascii="Times New Roman" w:hAnsi="Times New Roman" w:cs="Times New Roman"/>
          <w:sz w:val="24"/>
          <w:szCs w:val="24"/>
        </w:rPr>
        <w:t xml:space="preserve"> and states.</w:t>
      </w:r>
      <w:r w:rsidR="00510AB0">
        <w:rPr>
          <w:rFonts w:ascii="Times New Roman" w:hAnsi="Times New Roman" w:cs="Times New Roman"/>
          <w:sz w:val="24"/>
          <w:szCs w:val="24"/>
        </w:rPr>
        <w:t xml:space="preserve"> Some </w:t>
      </w:r>
      <w:r w:rsidR="00EF2734">
        <w:rPr>
          <w:rFonts w:ascii="Times New Roman" w:hAnsi="Times New Roman" w:cs="Times New Roman"/>
          <w:sz w:val="24"/>
          <w:szCs w:val="24"/>
        </w:rPr>
        <w:t>hospitals</w:t>
      </w:r>
      <w:r w:rsidR="00510AB0">
        <w:rPr>
          <w:rFonts w:ascii="Times New Roman" w:hAnsi="Times New Roman" w:cs="Times New Roman"/>
          <w:sz w:val="24"/>
          <w:szCs w:val="24"/>
        </w:rPr>
        <w:t xml:space="preserve"> use top-down </w:t>
      </w:r>
      <w:r w:rsidR="00EF2734">
        <w:rPr>
          <w:rFonts w:ascii="Times New Roman" w:hAnsi="Times New Roman" w:cs="Times New Roman"/>
          <w:sz w:val="24"/>
          <w:szCs w:val="24"/>
        </w:rPr>
        <w:t>financial planning</w:t>
      </w:r>
      <w:r w:rsidR="00510AB0">
        <w:rPr>
          <w:rFonts w:ascii="Times New Roman" w:hAnsi="Times New Roman" w:cs="Times New Roman"/>
          <w:sz w:val="24"/>
          <w:szCs w:val="24"/>
        </w:rPr>
        <w:t xml:space="preserve"> criteria while others pay </w:t>
      </w:r>
      <w:r w:rsidR="00C67FE2">
        <w:rPr>
          <w:rFonts w:ascii="Times New Roman" w:hAnsi="Times New Roman" w:cs="Times New Roman"/>
          <w:sz w:val="24"/>
          <w:szCs w:val="24"/>
        </w:rPr>
        <w:t>for every</w:t>
      </w:r>
      <w:r w:rsidR="00510AB0">
        <w:rPr>
          <w:rFonts w:ascii="Times New Roman" w:hAnsi="Times New Roman" w:cs="Times New Roman"/>
          <w:sz w:val="24"/>
          <w:szCs w:val="24"/>
        </w:rPr>
        <w:t xml:space="preserve"> </w:t>
      </w:r>
      <w:r w:rsidR="00C67FE2">
        <w:rPr>
          <w:rFonts w:ascii="Times New Roman" w:hAnsi="Times New Roman" w:cs="Times New Roman"/>
          <w:sz w:val="24"/>
          <w:szCs w:val="24"/>
        </w:rPr>
        <w:t>patient release</w:t>
      </w:r>
      <w:r w:rsidR="00510AB0">
        <w:rPr>
          <w:rFonts w:ascii="Times New Roman" w:hAnsi="Times New Roman" w:cs="Times New Roman"/>
          <w:sz w:val="24"/>
          <w:szCs w:val="24"/>
        </w:rPr>
        <w:t>.</w:t>
      </w:r>
      <w:r w:rsidR="009F6D57">
        <w:rPr>
          <w:rFonts w:ascii="Times New Roman" w:hAnsi="Times New Roman" w:cs="Times New Roman"/>
          <w:sz w:val="24"/>
          <w:szCs w:val="24"/>
        </w:rPr>
        <w:t xml:space="preserve"> The Diagnosis-related Group (DRG) is a system that was </w:t>
      </w:r>
      <w:r w:rsidR="00695E33">
        <w:rPr>
          <w:rFonts w:ascii="Times New Roman" w:hAnsi="Times New Roman" w:cs="Times New Roman"/>
          <w:sz w:val="24"/>
          <w:szCs w:val="24"/>
        </w:rPr>
        <w:t>innovated</w:t>
      </w:r>
      <w:r w:rsidR="009F6D57">
        <w:rPr>
          <w:rFonts w:ascii="Times New Roman" w:hAnsi="Times New Roman" w:cs="Times New Roman"/>
          <w:sz w:val="24"/>
          <w:szCs w:val="24"/>
        </w:rPr>
        <w:t xml:space="preserve"> in the U.S and has been adopted by many countries.</w:t>
      </w:r>
      <w:r w:rsidR="0025226E">
        <w:rPr>
          <w:rFonts w:ascii="Times New Roman" w:hAnsi="Times New Roman" w:cs="Times New Roman"/>
          <w:sz w:val="24"/>
          <w:szCs w:val="24"/>
        </w:rPr>
        <w:t xml:space="preserve"> In this system, patients in a particular category of illness pay a fixed amount and physicians paid salaries or a fee per procedure</w:t>
      </w:r>
      <w:r w:rsidR="009100D7">
        <w:rPr>
          <w:rFonts w:ascii="Times New Roman" w:hAnsi="Times New Roman" w:cs="Times New Roman"/>
          <w:sz w:val="24"/>
          <w:szCs w:val="24"/>
        </w:rPr>
        <w:t xml:space="preserve"> (Garrison and </w:t>
      </w:r>
      <w:proofErr w:type="spellStart"/>
      <w:r w:rsidR="009100D7">
        <w:rPr>
          <w:rFonts w:ascii="Times New Roman" w:hAnsi="Times New Roman" w:cs="Times New Roman"/>
          <w:sz w:val="24"/>
          <w:szCs w:val="24"/>
        </w:rPr>
        <w:t>Towse</w:t>
      </w:r>
      <w:proofErr w:type="spellEnd"/>
      <w:r w:rsidR="009100D7">
        <w:rPr>
          <w:rFonts w:ascii="Times New Roman" w:hAnsi="Times New Roman" w:cs="Times New Roman"/>
          <w:sz w:val="24"/>
          <w:szCs w:val="24"/>
        </w:rPr>
        <w:t>, 2017)</w:t>
      </w:r>
      <w:r w:rsidR="0025226E">
        <w:rPr>
          <w:rFonts w:ascii="Times New Roman" w:hAnsi="Times New Roman" w:cs="Times New Roman"/>
          <w:sz w:val="24"/>
          <w:szCs w:val="24"/>
        </w:rPr>
        <w:t>.</w:t>
      </w:r>
      <w:r w:rsidR="000E3A78">
        <w:rPr>
          <w:rFonts w:ascii="Times New Roman" w:hAnsi="Times New Roman" w:cs="Times New Roman"/>
          <w:sz w:val="24"/>
          <w:szCs w:val="24"/>
        </w:rPr>
        <w:t xml:space="preserve"> Such systems are provided by the government and are the government’s strategy of controlling pricing and reimbursements.</w:t>
      </w:r>
    </w:p>
    <w:p w:rsidR="001D2009" w:rsidRDefault="00545B08" w:rsidP="0058565D">
      <w:pPr>
        <w:tabs>
          <w:tab w:val="left" w:pos="720"/>
        </w:tabs>
        <w:spacing w:after="0"/>
        <w:rPr>
          <w:rFonts w:ascii="Times New Roman" w:hAnsi="Times New Roman" w:cs="Times New Roman"/>
          <w:sz w:val="24"/>
          <w:szCs w:val="24"/>
        </w:rPr>
      </w:pPr>
      <w:r>
        <w:rPr>
          <w:rFonts w:ascii="Times New Roman" w:hAnsi="Times New Roman" w:cs="Times New Roman"/>
          <w:sz w:val="24"/>
          <w:szCs w:val="24"/>
        </w:rPr>
        <w:tab/>
        <w:t>The pervasiveness of the U.</w:t>
      </w:r>
      <w:r w:rsidR="00E62E50">
        <w:rPr>
          <w:rFonts w:ascii="Times New Roman" w:hAnsi="Times New Roman" w:cs="Times New Roman"/>
          <w:sz w:val="24"/>
          <w:szCs w:val="24"/>
        </w:rPr>
        <w:t xml:space="preserve">S market for therapeutic drugs </w:t>
      </w:r>
      <w:r>
        <w:rPr>
          <w:rFonts w:ascii="Times New Roman" w:hAnsi="Times New Roman" w:cs="Times New Roman"/>
          <w:sz w:val="24"/>
          <w:szCs w:val="24"/>
        </w:rPr>
        <w:t>is an economic reality that has affected therapeutics selection as well as the</w:t>
      </w:r>
      <w:r w:rsidR="004D34D4">
        <w:rPr>
          <w:rFonts w:ascii="Times New Roman" w:hAnsi="Times New Roman" w:cs="Times New Roman"/>
          <w:sz w:val="24"/>
          <w:szCs w:val="24"/>
        </w:rPr>
        <w:t xml:space="preserve"> drugs</w:t>
      </w:r>
      <w:r w:rsidR="006F70F4">
        <w:rPr>
          <w:rFonts w:ascii="Times New Roman" w:hAnsi="Times New Roman" w:cs="Times New Roman"/>
          <w:sz w:val="24"/>
          <w:szCs w:val="24"/>
        </w:rPr>
        <w:t>’</w:t>
      </w:r>
      <w:r w:rsidR="004D34D4">
        <w:rPr>
          <w:rFonts w:ascii="Times New Roman" w:hAnsi="Times New Roman" w:cs="Times New Roman"/>
          <w:sz w:val="24"/>
          <w:szCs w:val="24"/>
        </w:rPr>
        <w:t xml:space="preserve"> development program</w:t>
      </w:r>
      <w:r>
        <w:rPr>
          <w:rFonts w:ascii="Times New Roman" w:hAnsi="Times New Roman" w:cs="Times New Roman"/>
          <w:sz w:val="24"/>
          <w:szCs w:val="24"/>
        </w:rPr>
        <w:t>.</w:t>
      </w:r>
      <w:r w:rsidR="00EA160A">
        <w:rPr>
          <w:rFonts w:ascii="Times New Roman" w:hAnsi="Times New Roman" w:cs="Times New Roman"/>
          <w:sz w:val="24"/>
          <w:szCs w:val="24"/>
        </w:rPr>
        <w:t xml:space="preserve"> Drugs manufacturers have </w:t>
      </w:r>
      <w:r w:rsidR="006F70F4">
        <w:rPr>
          <w:rFonts w:ascii="Times New Roman" w:hAnsi="Times New Roman" w:cs="Times New Roman"/>
          <w:sz w:val="24"/>
          <w:szCs w:val="24"/>
        </w:rPr>
        <w:t xml:space="preserve">the </w:t>
      </w:r>
      <w:r w:rsidR="00EA160A">
        <w:rPr>
          <w:rFonts w:ascii="Times New Roman" w:hAnsi="Times New Roman" w:cs="Times New Roman"/>
          <w:sz w:val="24"/>
          <w:szCs w:val="24"/>
        </w:rPr>
        <w:t>autonomy to set their prices while the payers negotiate for coverage and reimbursements.</w:t>
      </w:r>
      <w:r w:rsidR="004F4A0F">
        <w:rPr>
          <w:rFonts w:ascii="Times New Roman" w:hAnsi="Times New Roman" w:cs="Times New Roman"/>
          <w:sz w:val="24"/>
          <w:szCs w:val="24"/>
        </w:rPr>
        <w:t xml:space="preserve"> Contrastingly, the pricing and reimbursements for diagnostics are operated via a </w:t>
      </w:r>
      <w:r w:rsidR="004F4A0F">
        <w:rPr>
          <w:rFonts w:ascii="Times New Roman" w:hAnsi="Times New Roman" w:cs="Times New Roman"/>
          <w:sz w:val="24"/>
          <w:szCs w:val="24"/>
        </w:rPr>
        <w:lastRenderedPageBreak/>
        <w:t xml:space="preserve">cost-based </w:t>
      </w:r>
      <w:r w:rsidR="00E3015D">
        <w:rPr>
          <w:rFonts w:ascii="Times New Roman" w:hAnsi="Times New Roman" w:cs="Times New Roman"/>
          <w:sz w:val="24"/>
          <w:szCs w:val="24"/>
        </w:rPr>
        <w:t>structure</w:t>
      </w:r>
      <w:r w:rsidR="00973C7F">
        <w:rPr>
          <w:rFonts w:ascii="Times New Roman" w:hAnsi="Times New Roman" w:cs="Times New Roman"/>
          <w:sz w:val="24"/>
          <w:szCs w:val="24"/>
        </w:rPr>
        <w:t xml:space="preserve"> (Garrison and </w:t>
      </w:r>
      <w:proofErr w:type="spellStart"/>
      <w:r w:rsidR="00973C7F">
        <w:rPr>
          <w:rFonts w:ascii="Times New Roman" w:hAnsi="Times New Roman" w:cs="Times New Roman"/>
          <w:sz w:val="24"/>
          <w:szCs w:val="24"/>
        </w:rPr>
        <w:t>Towse</w:t>
      </w:r>
      <w:proofErr w:type="spellEnd"/>
      <w:r w:rsidR="00973C7F">
        <w:rPr>
          <w:rFonts w:ascii="Times New Roman" w:hAnsi="Times New Roman" w:cs="Times New Roman"/>
          <w:sz w:val="24"/>
          <w:szCs w:val="24"/>
        </w:rPr>
        <w:t>, 2017)</w:t>
      </w:r>
      <w:r w:rsidR="004F4A0F">
        <w:rPr>
          <w:rFonts w:ascii="Times New Roman" w:hAnsi="Times New Roman" w:cs="Times New Roman"/>
          <w:sz w:val="24"/>
          <w:szCs w:val="24"/>
        </w:rPr>
        <w:t xml:space="preserve">. </w:t>
      </w:r>
      <w:r w:rsidR="00054A74">
        <w:rPr>
          <w:rFonts w:ascii="Times New Roman" w:hAnsi="Times New Roman" w:cs="Times New Roman"/>
          <w:sz w:val="24"/>
          <w:szCs w:val="24"/>
        </w:rPr>
        <w:t>The amounts</w:t>
      </w:r>
      <w:r w:rsidR="00E3015D">
        <w:rPr>
          <w:rFonts w:ascii="Times New Roman" w:hAnsi="Times New Roman" w:cs="Times New Roman"/>
          <w:sz w:val="24"/>
          <w:szCs w:val="24"/>
        </w:rPr>
        <w:t xml:space="preserve"> to be reimbursed</w:t>
      </w:r>
      <w:r w:rsidR="00054A74">
        <w:rPr>
          <w:rFonts w:ascii="Times New Roman" w:hAnsi="Times New Roman" w:cs="Times New Roman"/>
          <w:sz w:val="24"/>
          <w:szCs w:val="24"/>
        </w:rPr>
        <w:t xml:space="preserve"> are calculated by checking the cost of </w:t>
      </w:r>
      <w:r w:rsidR="00E3015D">
        <w:rPr>
          <w:rFonts w:ascii="Times New Roman" w:hAnsi="Times New Roman" w:cs="Times New Roman"/>
          <w:sz w:val="24"/>
          <w:szCs w:val="24"/>
        </w:rPr>
        <w:t>related</w:t>
      </w:r>
      <w:r w:rsidR="00054A74">
        <w:rPr>
          <w:rFonts w:ascii="Times New Roman" w:hAnsi="Times New Roman" w:cs="Times New Roman"/>
          <w:sz w:val="24"/>
          <w:szCs w:val="24"/>
        </w:rPr>
        <w:t xml:space="preserve"> </w:t>
      </w:r>
      <w:r w:rsidR="00E3015D">
        <w:rPr>
          <w:rFonts w:ascii="Times New Roman" w:hAnsi="Times New Roman" w:cs="Times New Roman"/>
          <w:sz w:val="24"/>
          <w:szCs w:val="24"/>
        </w:rPr>
        <w:t xml:space="preserve">procedures </w:t>
      </w:r>
      <w:r w:rsidR="00054A74">
        <w:rPr>
          <w:rFonts w:ascii="Times New Roman" w:hAnsi="Times New Roman" w:cs="Times New Roman"/>
          <w:sz w:val="24"/>
          <w:szCs w:val="24"/>
        </w:rPr>
        <w:t xml:space="preserve">or by code stacking i.e. </w:t>
      </w:r>
      <w:r w:rsidR="00FC4223">
        <w:rPr>
          <w:rFonts w:ascii="Times New Roman" w:hAnsi="Times New Roman" w:cs="Times New Roman"/>
          <w:sz w:val="24"/>
          <w:szCs w:val="24"/>
        </w:rPr>
        <w:t>totaling</w:t>
      </w:r>
      <w:r w:rsidR="00054A74">
        <w:rPr>
          <w:rFonts w:ascii="Times New Roman" w:hAnsi="Times New Roman" w:cs="Times New Roman"/>
          <w:sz w:val="24"/>
          <w:szCs w:val="24"/>
        </w:rPr>
        <w:t xml:space="preserve"> the costs of the different steps to formulate the overall price of a process. </w:t>
      </w:r>
    </w:p>
    <w:p w:rsidR="0058565D" w:rsidRPr="001D2009" w:rsidRDefault="0058565D" w:rsidP="00A4603F">
      <w:pPr>
        <w:tabs>
          <w:tab w:val="left" w:pos="720"/>
        </w:tabs>
        <w:spacing w:after="0"/>
        <w:jc w:val="center"/>
        <w:rPr>
          <w:rFonts w:ascii="Times New Roman" w:hAnsi="Times New Roman" w:cs="Times New Roman"/>
          <w:sz w:val="24"/>
          <w:szCs w:val="24"/>
        </w:rPr>
      </w:pPr>
      <w:r w:rsidRPr="0058565D">
        <w:rPr>
          <w:rFonts w:ascii="Times New Roman" w:hAnsi="Times New Roman" w:cs="Times New Roman"/>
          <w:b/>
          <w:bCs/>
          <w:sz w:val="24"/>
          <w:szCs w:val="24"/>
        </w:rPr>
        <w:t>Pricing</w:t>
      </w:r>
      <w:r w:rsidR="00A4603F">
        <w:rPr>
          <w:rFonts w:ascii="Times New Roman" w:hAnsi="Times New Roman" w:cs="Times New Roman"/>
          <w:b/>
          <w:bCs/>
          <w:sz w:val="24"/>
          <w:szCs w:val="24"/>
        </w:rPr>
        <w:t xml:space="preserve">, </w:t>
      </w:r>
      <w:r w:rsidRPr="0058565D">
        <w:rPr>
          <w:rFonts w:ascii="Times New Roman" w:hAnsi="Times New Roman" w:cs="Times New Roman"/>
          <w:b/>
          <w:bCs/>
          <w:sz w:val="24"/>
          <w:szCs w:val="24"/>
        </w:rPr>
        <w:t>Sustainability</w:t>
      </w:r>
      <w:r w:rsidR="00A4603F">
        <w:rPr>
          <w:rFonts w:ascii="Times New Roman" w:hAnsi="Times New Roman" w:cs="Times New Roman"/>
          <w:b/>
          <w:bCs/>
          <w:sz w:val="24"/>
          <w:szCs w:val="24"/>
        </w:rPr>
        <w:t>, and Personalized Healthcare</w:t>
      </w:r>
    </w:p>
    <w:p w:rsidR="00C35794" w:rsidRDefault="000C034E" w:rsidP="001B10D8">
      <w:pPr>
        <w:tabs>
          <w:tab w:val="left" w:pos="720"/>
        </w:tabs>
        <w:spacing w:after="0"/>
        <w:rPr>
          <w:rFonts w:ascii="Times New Roman" w:hAnsi="Times New Roman" w:cs="Times New Roman"/>
          <w:sz w:val="24"/>
          <w:szCs w:val="24"/>
        </w:rPr>
      </w:pPr>
      <w:r>
        <w:rPr>
          <w:rFonts w:ascii="Times New Roman" w:hAnsi="Times New Roman" w:cs="Times New Roman"/>
          <w:sz w:val="24"/>
          <w:szCs w:val="24"/>
        </w:rPr>
        <w:tab/>
        <w:t xml:space="preserve">For the </w:t>
      </w:r>
      <w:r w:rsidR="00964690">
        <w:rPr>
          <w:rFonts w:ascii="Times New Roman" w:hAnsi="Times New Roman" w:cs="Times New Roman"/>
          <w:sz w:val="24"/>
          <w:szCs w:val="24"/>
        </w:rPr>
        <w:t>contemporary</w:t>
      </w:r>
      <w:r>
        <w:rPr>
          <w:rFonts w:ascii="Times New Roman" w:hAnsi="Times New Roman" w:cs="Times New Roman"/>
          <w:sz w:val="24"/>
          <w:szCs w:val="24"/>
        </w:rPr>
        <w:t xml:space="preserve"> pharmaceutical industry to remain </w:t>
      </w:r>
      <w:proofErr w:type="gramStart"/>
      <w:r w:rsidR="00964690">
        <w:rPr>
          <w:rFonts w:ascii="Times New Roman" w:hAnsi="Times New Roman" w:cs="Times New Roman"/>
          <w:sz w:val="24"/>
          <w:szCs w:val="24"/>
        </w:rPr>
        <w:t>feasible</w:t>
      </w:r>
      <w:r w:rsidR="00C07194">
        <w:rPr>
          <w:rFonts w:ascii="Times New Roman" w:hAnsi="Times New Roman" w:cs="Times New Roman"/>
          <w:sz w:val="24"/>
          <w:szCs w:val="24"/>
        </w:rPr>
        <w:t>,</w:t>
      </w:r>
      <w:proofErr w:type="gramEnd"/>
      <w:r>
        <w:rPr>
          <w:rFonts w:ascii="Times New Roman" w:hAnsi="Times New Roman" w:cs="Times New Roman"/>
          <w:sz w:val="24"/>
          <w:szCs w:val="24"/>
        </w:rPr>
        <w:t xml:space="preserve"> the pricing and reimbursement system must generate revenues that at least balance with </w:t>
      </w:r>
      <w:r w:rsidR="006F70F4">
        <w:rPr>
          <w:rFonts w:ascii="Times New Roman" w:hAnsi="Times New Roman" w:cs="Times New Roman"/>
          <w:sz w:val="24"/>
          <w:szCs w:val="24"/>
        </w:rPr>
        <w:t xml:space="preserve">the </w:t>
      </w:r>
      <w:r>
        <w:rPr>
          <w:rFonts w:ascii="Times New Roman" w:hAnsi="Times New Roman" w:cs="Times New Roman"/>
          <w:sz w:val="24"/>
          <w:szCs w:val="24"/>
        </w:rPr>
        <w:t>growth of research and development costs (R &amp; D costs)</w:t>
      </w:r>
      <w:r w:rsidR="00624E39">
        <w:rPr>
          <w:rFonts w:ascii="Times New Roman" w:hAnsi="Times New Roman" w:cs="Times New Roman"/>
          <w:sz w:val="24"/>
          <w:szCs w:val="24"/>
        </w:rPr>
        <w:t>.</w:t>
      </w:r>
      <w:r w:rsidR="00972DC1">
        <w:rPr>
          <w:rFonts w:ascii="Times New Roman" w:hAnsi="Times New Roman" w:cs="Times New Roman"/>
          <w:sz w:val="24"/>
          <w:szCs w:val="24"/>
        </w:rPr>
        <w:t xml:space="preserve"> The overall </w:t>
      </w:r>
      <w:r w:rsidR="00964690">
        <w:rPr>
          <w:rFonts w:ascii="Times New Roman" w:hAnsi="Times New Roman" w:cs="Times New Roman"/>
          <w:sz w:val="24"/>
          <w:szCs w:val="24"/>
        </w:rPr>
        <w:t>production</w:t>
      </w:r>
      <w:r w:rsidR="00972DC1">
        <w:rPr>
          <w:rFonts w:ascii="Times New Roman" w:hAnsi="Times New Roman" w:cs="Times New Roman"/>
          <w:sz w:val="24"/>
          <w:szCs w:val="24"/>
        </w:rPr>
        <w:t xml:space="preserve"> for new therapeutics has been on plateau phase for the past 11 years with an average of 30-35 new therapeutics per year.</w:t>
      </w:r>
      <w:r w:rsidR="00084D46">
        <w:rPr>
          <w:rFonts w:ascii="Times New Roman" w:hAnsi="Times New Roman" w:cs="Times New Roman"/>
          <w:sz w:val="24"/>
          <w:szCs w:val="24"/>
        </w:rPr>
        <w:t xml:space="preserve"> However, the R &amp; D costs have </w:t>
      </w:r>
      <w:r w:rsidR="00964690">
        <w:rPr>
          <w:rFonts w:ascii="Times New Roman" w:hAnsi="Times New Roman" w:cs="Times New Roman"/>
          <w:sz w:val="24"/>
          <w:szCs w:val="24"/>
        </w:rPr>
        <w:t xml:space="preserve">continuously increased </w:t>
      </w:r>
      <w:r w:rsidR="00084D46">
        <w:rPr>
          <w:rFonts w:ascii="Times New Roman" w:hAnsi="Times New Roman" w:cs="Times New Roman"/>
          <w:sz w:val="24"/>
          <w:szCs w:val="24"/>
        </w:rPr>
        <w:t>at a rate of 8.5% per year with the latest estimated cost per new compound being $2.6 billion</w:t>
      </w:r>
      <w:r w:rsidR="002B491F">
        <w:rPr>
          <w:rFonts w:ascii="Times New Roman" w:hAnsi="Times New Roman" w:cs="Times New Roman"/>
          <w:sz w:val="24"/>
          <w:szCs w:val="24"/>
        </w:rPr>
        <w:t>.</w:t>
      </w:r>
      <w:r w:rsidR="00D018A0">
        <w:rPr>
          <w:rFonts w:ascii="Times New Roman" w:hAnsi="Times New Roman" w:cs="Times New Roman"/>
          <w:sz w:val="24"/>
          <w:szCs w:val="24"/>
        </w:rPr>
        <w:t xml:space="preserve"> The average </w:t>
      </w:r>
      <w:r w:rsidR="0092341A">
        <w:rPr>
          <w:rFonts w:ascii="Times New Roman" w:hAnsi="Times New Roman" w:cs="Times New Roman"/>
          <w:sz w:val="24"/>
          <w:szCs w:val="24"/>
        </w:rPr>
        <w:t>profits</w:t>
      </w:r>
      <w:r w:rsidR="00D018A0">
        <w:rPr>
          <w:rFonts w:ascii="Times New Roman" w:hAnsi="Times New Roman" w:cs="Times New Roman"/>
          <w:sz w:val="24"/>
          <w:szCs w:val="24"/>
        </w:rPr>
        <w:t xml:space="preserve"> have been </w:t>
      </w:r>
      <w:r w:rsidR="0091377B">
        <w:rPr>
          <w:rFonts w:ascii="Times New Roman" w:hAnsi="Times New Roman" w:cs="Times New Roman"/>
          <w:sz w:val="24"/>
          <w:szCs w:val="24"/>
        </w:rPr>
        <w:t>decreasing to</w:t>
      </w:r>
      <w:r w:rsidR="00D018A0">
        <w:rPr>
          <w:rFonts w:ascii="Times New Roman" w:hAnsi="Times New Roman" w:cs="Times New Roman"/>
          <w:sz w:val="24"/>
          <w:szCs w:val="24"/>
        </w:rPr>
        <w:t xml:space="preserve"> almost zero for the la</w:t>
      </w:r>
      <w:r w:rsidR="0092341A">
        <w:rPr>
          <w:rFonts w:ascii="Times New Roman" w:hAnsi="Times New Roman" w:cs="Times New Roman"/>
          <w:sz w:val="24"/>
          <w:szCs w:val="24"/>
        </w:rPr>
        <w:t>st</w:t>
      </w:r>
      <w:r w:rsidR="00D018A0">
        <w:rPr>
          <w:rFonts w:ascii="Times New Roman" w:hAnsi="Times New Roman" w:cs="Times New Roman"/>
          <w:sz w:val="24"/>
          <w:szCs w:val="24"/>
        </w:rPr>
        <w:t xml:space="preserve"> group </w:t>
      </w:r>
      <w:r w:rsidR="0092341A">
        <w:rPr>
          <w:rFonts w:ascii="Times New Roman" w:hAnsi="Times New Roman" w:cs="Times New Roman"/>
          <w:sz w:val="24"/>
          <w:szCs w:val="24"/>
        </w:rPr>
        <w:t xml:space="preserve">that </w:t>
      </w:r>
      <w:r w:rsidR="00D018A0">
        <w:rPr>
          <w:rFonts w:ascii="Times New Roman" w:hAnsi="Times New Roman" w:cs="Times New Roman"/>
          <w:sz w:val="24"/>
          <w:szCs w:val="24"/>
        </w:rPr>
        <w:t>has been analyzed</w:t>
      </w:r>
      <w:r w:rsidR="00865001">
        <w:rPr>
          <w:rFonts w:ascii="Times New Roman" w:hAnsi="Times New Roman" w:cs="Times New Roman"/>
          <w:sz w:val="24"/>
          <w:szCs w:val="24"/>
        </w:rPr>
        <w:t xml:space="preserve"> (Garrison and </w:t>
      </w:r>
      <w:proofErr w:type="spellStart"/>
      <w:r w:rsidR="00865001">
        <w:rPr>
          <w:rFonts w:ascii="Times New Roman" w:hAnsi="Times New Roman" w:cs="Times New Roman"/>
          <w:sz w:val="24"/>
          <w:szCs w:val="24"/>
        </w:rPr>
        <w:t>Towse</w:t>
      </w:r>
      <w:proofErr w:type="spellEnd"/>
      <w:r w:rsidR="00865001">
        <w:rPr>
          <w:rFonts w:ascii="Times New Roman" w:hAnsi="Times New Roman" w:cs="Times New Roman"/>
          <w:sz w:val="24"/>
          <w:szCs w:val="24"/>
        </w:rPr>
        <w:t>, 2017)</w:t>
      </w:r>
      <w:r w:rsidR="00D018A0">
        <w:rPr>
          <w:rFonts w:ascii="Times New Roman" w:hAnsi="Times New Roman" w:cs="Times New Roman"/>
          <w:sz w:val="24"/>
          <w:szCs w:val="24"/>
        </w:rPr>
        <w:t>.</w:t>
      </w:r>
      <w:r w:rsidR="003F5172">
        <w:rPr>
          <w:rFonts w:ascii="Times New Roman" w:hAnsi="Times New Roman" w:cs="Times New Roman"/>
          <w:sz w:val="24"/>
          <w:szCs w:val="24"/>
        </w:rPr>
        <w:t xml:space="preserve"> To improve on sustainability with the same number of </w:t>
      </w:r>
      <w:r w:rsidR="008E00DA">
        <w:rPr>
          <w:rFonts w:ascii="Times New Roman" w:hAnsi="Times New Roman" w:cs="Times New Roman"/>
          <w:sz w:val="24"/>
          <w:szCs w:val="24"/>
        </w:rPr>
        <w:t>companies</w:t>
      </w:r>
      <w:r w:rsidR="003F5172">
        <w:rPr>
          <w:rFonts w:ascii="Times New Roman" w:hAnsi="Times New Roman" w:cs="Times New Roman"/>
          <w:sz w:val="24"/>
          <w:szCs w:val="24"/>
        </w:rPr>
        <w:t xml:space="preserve">, the </w:t>
      </w:r>
      <w:r w:rsidR="008E00DA">
        <w:rPr>
          <w:rFonts w:ascii="Times New Roman" w:hAnsi="Times New Roman" w:cs="Times New Roman"/>
          <w:sz w:val="24"/>
          <w:szCs w:val="24"/>
        </w:rPr>
        <w:t>standard</w:t>
      </w:r>
      <w:r w:rsidR="003F5172">
        <w:rPr>
          <w:rFonts w:ascii="Times New Roman" w:hAnsi="Times New Roman" w:cs="Times New Roman"/>
          <w:sz w:val="24"/>
          <w:szCs w:val="24"/>
        </w:rPr>
        <w:t xml:space="preserve"> price per unit of </w:t>
      </w:r>
      <w:r w:rsidR="008E00DA">
        <w:rPr>
          <w:rFonts w:ascii="Times New Roman" w:hAnsi="Times New Roman" w:cs="Times New Roman"/>
          <w:sz w:val="24"/>
          <w:szCs w:val="24"/>
        </w:rPr>
        <w:t>wellbeing attained ought to</w:t>
      </w:r>
      <w:r w:rsidR="00A958EE">
        <w:rPr>
          <w:rFonts w:ascii="Times New Roman" w:hAnsi="Times New Roman" w:cs="Times New Roman"/>
          <w:sz w:val="24"/>
          <w:szCs w:val="24"/>
        </w:rPr>
        <w:t xml:space="preserve"> increase but the public’s concern on the rise of medicine prices are in daily news and delay the implementation of this strategy.</w:t>
      </w:r>
    </w:p>
    <w:p w:rsidR="000C034E" w:rsidRDefault="00FD5D77" w:rsidP="001B10D8">
      <w:pPr>
        <w:tabs>
          <w:tab w:val="left" w:pos="720"/>
        </w:tabs>
        <w:spacing w:after="0"/>
        <w:rPr>
          <w:rFonts w:ascii="Times New Roman" w:hAnsi="Times New Roman" w:cs="Times New Roman"/>
          <w:sz w:val="24"/>
          <w:szCs w:val="24"/>
        </w:rPr>
      </w:pPr>
      <w:r>
        <w:rPr>
          <w:rFonts w:ascii="Times New Roman" w:hAnsi="Times New Roman" w:cs="Times New Roman"/>
          <w:sz w:val="24"/>
          <w:szCs w:val="24"/>
        </w:rPr>
        <w:tab/>
      </w:r>
      <w:r w:rsidR="007B6171">
        <w:rPr>
          <w:rFonts w:ascii="Times New Roman" w:hAnsi="Times New Roman" w:cs="Times New Roman"/>
          <w:sz w:val="24"/>
          <w:szCs w:val="24"/>
        </w:rPr>
        <w:t>The uneven trends in the pharmaceutical industry impact greatly on personalized healthcare.</w:t>
      </w:r>
      <w:r w:rsidR="0011434E">
        <w:rPr>
          <w:rFonts w:ascii="Times New Roman" w:hAnsi="Times New Roman" w:cs="Times New Roman"/>
          <w:sz w:val="24"/>
          <w:szCs w:val="24"/>
        </w:rPr>
        <w:t xml:space="preserve"> With the continued rise in the R &amp; D costs, medicines that target smaller groups of the population require higher prices.</w:t>
      </w:r>
      <w:r w:rsidR="009F6E23">
        <w:rPr>
          <w:rFonts w:ascii="Times New Roman" w:hAnsi="Times New Roman" w:cs="Times New Roman"/>
          <w:sz w:val="24"/>
          <w:szCs w:val="24"/>
        </w:rPr>
        <w:t xml:space="preserve"> If the prices are not increased, then the smaller population groups may not get new drugs</w:t>
      </w:r>
      <w:r w:rsidR="00B44AEB">
        <w:rPr>
          <w:rFonts w:ascii="Times New Roman" w:hAnsi="Times New Roman" w:cs="Times New Roman"/>
          <w:sz w:val="24"/>
          <w:szCs w:val="24"/>
        </w:rPr>
        <w:t>. Personalized medical care</w:t>
      </w:r>
      <w:r w:rsidR="00C4661B">
        <w:rPr>
          <w:rFonts w:ascii="Times New Roman" w:hAnsi="Times New Roman" w:cs="Times New Roman"/>
          <w:sz w:val="24"/>
          <w:szCs w:val="24"/>
        </w:rPr>
        <w:t xml:space="preserve"> </w:t>
      </w:r>
      <w:r w:rsidR="00B44AEB">
        <w:rPr>
          <w:rFonts w:ascii="Times New Roman" w:hAnsi="Times New Roman" w:cs="Times New Roman"/>
          <w:sz w:val="24"/>
          <w:szCs w:val="24"/>
        </w:rPr>
        <w:t>classically</w:t>
      </w:r>
      <w:r w:rsidR="00C4661B">
        <w:rPr>
          <w:rFonts w:ascii="Times New Roman" w:hAnsi="Times New Roman" w:cs="Times New Roman"/>
          <w:sz w:val="24"/>
          <w:szCs w:val="24"/>
        </w:rPr>
        <w:t xml:space="preserve"> involves </w:t>
      </w:r>
      <w:r w:rsidR="009E36E6">
        <w:rPr>
          <w:rFonts w:ascii="Times New Roman" w:hAnsi="Times New Roman" w:cs="Times New Roman"/>
          <w:sz w:val="24"/>
          <w:szCs w:val="24"/>
        </w:rPr>
        <w:t>targeting interventions</w:t>
      </w:r>
      <w:r w:rsidR="00C4661B">
        <w:rPr>
          <w:rFonts w:ascii="Times New Roman" w:hAnsi="Times New Roman" w:cs="Times New Roman"/>
          <w:sz w:val="24"/>
          <w:szCs w:val="24"/>
        </w:rPr>
        <w:t xml:space="preserve"> for </w:t>
      </w:r>
      <w:r w:rsidR="009E36E6">
        <w:rPr>
          <w:rFonts w:ascii="Times New Roman" w:hAnsi="Times New Roman" w:cs="Times New Roman"/>
          <w:sz w:val="24"/>
          <w:szCs w:val="24"/>
        </w:rPr>
        <w:t>the responding patients only</w:t>
      </w:r>
      <w:r w:rsidR="00C4661B">
        <w:rPr>
          <w:rFonts w:ascii="Times New Roman" w:hAnsi="Times New Roman" w:cs="Times New Roman"/>
          <w:sz w:val="24"/>
          <w:szCs w:val="24"/>
        </w:rPr>
        <w:t>.</w:t>
      </w:r>
      <w:r w:rsidR="006B58B4">
        <w:rPr>
          <w:rFonts w:ascii="Times New Roman" w:hAnsi="Times New Roman" w:cs="Times New Roman"/>
          <w:sz w:val="24"/>
          <w:szCs w:val="24"/>
        </w:rPr>
        <w:t xml:space="preserve"> In such situations, the health gain concentrate</w:t>
      </w:r>
      <w:r w:rsidR="006F70F4">
        <w:rPr>
          <w:rFonts w:ascii="Times New Roman" w:hAnsi="Times New Roman" w:cs="Times New Roman"/>
          <w:sz w:val="24"/>
          <w:szCs w:val="24"/>
        </w:rPr>
        <w:t xml:space="preserve">s </w:t>
      </w:r>
      <w:r w:rsidR="00CF3E00">
        <w:rPr>
          <w:rFonts w:ascii="Times New Roman" w:hAnsi="Times New Roman" w:cs="Times New Roman"/>
          <w:sz w:val="24"/>
          <w:szCs w:val="24"/>
        </w:rPr>
        <w:t xml:space="preserve">around these small populations, as opposed to </w:t>
      </w:r>
      <w:r w:rsidR="006B58B4">
        <w:rPr>
          <w:rFonts w:ascii="Times New Roman" w:hAnsi="Times New Roman" w:cs="Times New Roman"/>
          <w:sz w:val="24"/>
          <w:szCs w:val="24"/>
        </w:rPr>
        <w:t xml:space="preserve">being spread </w:t>
      </w:r>
      <w:r w:rsidR="00CF3E00">
        <w:rPr>
          <w:rFonts w:ascii="Times New Roman" w:hAnsi="Times New Roman" w:cs="Times New Roman"/>
          <w:sz w:val="24"/>
          <w:szCs w:val="24"/>
        </w:rPr>
        <w:t>in</w:t>
      </w:r>
      <w:r w:rsidR="006B58B4">
        <w:rPr>
          <w:rFonts w:ascii="Times New Roman" w:hAnsi="Times New Roman" w:cs="Times New Roman"/>
          <w:sz w:val="24"/>
          <w:szCs w:val="24"/>
        </w:rPr>
        <w:t xml:space="preserve"> the entire population that include </w:t>
      </w:r>
      <w:r w:rsidR="00A17BF0">
        <w:rPr>
          <w:rFonts w:ascii="Times New Roman" w:hAnsi="Times New Roman" w:cs="Times New Roman"/>
          <w:sz w:val="24"/>
          <w:szCs w:val="24"/>
        </w:rPr>
        <w:t>patients and non-patients</w:t>
      </w:r>
      <w:r w:rsidR="006B58B4">
        <w:rPr>
          <w:rFonts w:ascii="Times New Roman" w:hAnsi="Times New Roman" w:cs="Times New Roman"/>
          <w:sz w:val="24"/>
          <w:szCs w:val="24"/>
        </w:rPr>
        <w:t>.</w:t>
      </w:r>
      <w:r w:rsidR="008C74C5">
        <w:rPr>
          <w:rFonts w:ascii="Times New Roman" w:hAnsi="Times New Roman" w:cs="Times New Roman"/>
          <w:sz w:val="24"/>
          <w:szCs w:val="24"/>
        </w:rPr>
        <w:t xml:space="preserve"> The health gain being concentrated in </w:t>
      </w:r>
      <w:r w:rsidR="003E40BD">
        <w:rPr>
          <w:rFonts w:ascii="Times New Roman" w:hAnsi="Times New Roman" w:cs="Times New Roman"/>
          <w:sz w:val="24"/>
          <w:szCs w:val="24"/>
        </w:rPr>
        <w:t>a small group of patients justifies</w:t>
      </w:r>
      <w:r w:rsidR="008C74C5">
        <w:rPr>
          <w:rFonts w:ascii="Times New Roman" w:hAnsi="Times New Roman" w:cs="Times New Roman"/>
          <w:sz w:val="24"/>
          <w:szCs w:val="24"/>
        </w:rPr>
        <w:t xml:space="preserve"> higher prices at any given cost per QALY.</w:t>
      </w:r>
      <w:r w:rsidR="00140084">
        <w:rPr>
          <w:rFonts w:ascii="Times New Roman" w:hAnsi="Times New Roman" w:cs="Times New Roman"/>
          <w:sz w:val="24"/>
          <w:szCs w:val="24"/>
        </w:rPr>
        <w:t xml:space="preserve"> </w:t>
      </w:r>
      <w:r w:rsidR="00524EB1">
        <w:rPr>
          <w:rFonts w:ascii="Times New Roman" w:hAnsi="Times New Roman" w:cs="Times New Roman"/>
          <w:sz w:val="24"/>
          <w:szCs w:val="24"/>
        </w:rPr>
        <w:t xml:space="preserve">The higher </w:t>
      </w:r>
      <w:r w:rsidR="00A156AA">
        <w:rPr>
          <w:rFonts w:ascii="Times New Roman" w:hAnsi="Times New Roman" w:cs="Times New Roman"/>
          <w:sz w:val="24"/>
          <w:szCs w:val="24"/>
        </w:rPr>
        <w:t>prices for QALY gain in the cases of catastrophic health conditions are</w:t>
      </w:r>
      <w:r w:rsidR="00524EB1">
        <w:rPr>
          <w:rFonts w:ascii="Times New Roman" w:hAnsi="Times New Roman" w:cs="Times New Roman"/>
          <w:sz w:val="24"/>
          <w:szCs w:val="24"/>
        </w:rPr>
        <w:t xml:space="preserve"> justified by the higher insurance cover value.</w:t>
      </w:r>
      <w:r w:rsidR="00805126">
        <w:rPr>
          <w:rFonts w:ascii="Times New Roman" w:hAnsi="Times New Roman" w:cs="Times New Roman"/>
          <w:sz w:val="24"/>
          <w:szCs w:val="24"/>
        </w:rPr>
        <w:t xml:space="preserve"> Jena</w:t>
      </w:r>
      <w:r w:rsidR="0009779B">
        <w:rPr>
          <w:rFonts w:ascii="Times New Roman" w:hAnsi="Times New Roman" w:cs="Times New Roman"/>
          <w:sz w:val="24"/>
          <w:szCs w:val="24"/>
        </w:rPr>
        <w:t xml:space="preserve"> and </w:t>
      </w:r>
      <w:proofErr w:type="spellStart"/>
      <w:r w:rsidR="0009779B">
        <w:rPr>
          <w:rFonts w:ascii="Times New Roman" w:hAnsi="Times New Roman" w:cs="Times New Roman"/>
          <w:sz w:val="24"/>
          <w:szCs w:val="24"/>
        </w:rPr>
        <w:lastRenderedPageBreak/>
        <w:t>Lakdawalla</w:t>
      </w:r>
      <w:proofErr w:type="spellEnd"/>
      <w:r w:rsidR="0009779B">
        <w:rPr>
          <w:rFonts w:ascii="Times New Roman" w:hAnsi="Times New Roman" w:cs="Times New Roman"/>
          <w:sz w:val="24"/>
          <w:szCs w:val="24"/>
        </w:rPr>
        <w:t xml:space="preserve"> make (2017) made</w:t>
      </w:r>
      <w:r w:rsidR="00805126">
        <w:rPr>
          <w:rFonts w:ascii="Times New Roman" w:hAnsi="Times New Roman" w:cs="Times New Roman"/>
          <w:sz w:val="24"/>
          <w:szCs w:val="24"/>
        </w:rPr>
        <w:t xml:space="preserve"> a statement that rare </w:t>
      </w:r>
      <w:proofErr w:type="gramStart"/>
      <w:r w:rsidR="00805126">
        <w:rPr>
          <w:rFonts w:ascii="Times New Roman" w:hAnsi="Times New Roman" w:cs="Times New Roman"/>
          <w:sz w:val="24"/>
          <w:szCs w:val="24"/>
        </w:rPr>
        <w:t>illnesses usually cause</w:t>
      </w:r>
      <w:r w:rsidR="006E211C">
        <w:rPr>
          <w:rFonts w:ascii="Times New Roman" w:hAnsi="Times New Roman" w:cs="Times New Roman"/>
          <w:sz w:val="24"/>
          <w:szCs w:val="24"/>
        </w:rPr>
        <w:t>s</w:t>
      </w:r>
      <w:proofErr w:type="gramEnd"/>
      <w:r w:rsidR="00805126">
        <w:rPr>
          <w:rFonts w:ascii="Times New Roman" w:hAnsi="Times New Roman" w:cs="Times New Roman"/>
          <w:sz w:val="24"/>
          <w:szCs w:val="24"/>
        </w:rPr>
        <w:t xml:space="preserve"> significant health lo</w:t>
      </w:r>
      <w:r w:rsidR="00004DFD">
        <w:rPr>
          <w:rFonts w:ascii="Times New Roman" w:hAnsi="Times New Roman" w:cs="Times New Roman"/>
          <w:sz w:val="24"/>
          <w:szCs w:val="24"/>
        </w:rPr>
        <w:t>ss with spillover effects to the immediate family of the patient</w:t>
      </w:r>
      <w:r w:rsidR="00805126">
        <w:rPr>
          <w:rFonts w:ascii="Times New Roman" w:hAnsi="Times New Roman" w:cs="Times New Roman"/>
          <w:sz w:val="24"/>
          <w:szCs w:val="24"/>
        </w:rPr>
        <w:t>.</w:t>
      </w:r>
      <w:r w:rsidR="006E211C">
        <w:rPr>
          <w:rFonts w:ascii="Times New Roman" w:hAnsi="Times New Roman" w:cs="Times New Roman"/>
          <w:sz w:val="24"/>
          <w:szCs w:val="24"/>
        </w:rPr>
        <w:t xml:space="preserve"> </w:t>
      </w:r>
      <w:r w:rsidR="00516C7E">
        <w:rPr>
          <w:rFonts w:ascii="Times New Roman" w:hAnsi="Times New Roman" w:cs="Times New Roman"/>
          <w:sz w:val="24"/>
          <w:szCs w:val="24"/>
        </w:rPr>
        <w:t>As a result, most people pay a premium</w:t>
      </w:r>
      <w:r w:rsidR="008B0528">
        <w:rPr>
          <w:rFonts w:ascii="Times New Roman" w:hAnsi="Times New Roman" w:cs="Times New Roman"/>
          <w:sz w:val="24"/>
          <w:szCs w:val="24"/>
        </w:rPr>
        <w:t xml:space="preserve"> amount higher than the</w:t>
      </w:r>
      <w:r w:rsidR="00516C7E">
        <w:rPr>
          <w:rFonts w:ascii="Times New Roman" w:hAnsi="Times New Roman" w:cs="Times New Roman"/>
          <w:sz w:val="24"/>
          <w:szCs w:val="24"/>
        </w:rPr>
        <w:t xml:space="preserve"> QALY </w:t>
      </w:r>
      <w:r w:rsidR="009B7EC7">
        <w:rPr>
          <w:rFonts w:ascii="Times New Roman" w:hAnsi="Times New Roman" w:cs="Times New Roman"/>
          <w:sz w:val="24"/>
          <w:szCs w:val="24"/>
        </w:rPr>
        <w:t>value to</w:t>
      </w:r>
      <w:r w:rsidR="00516C7E">
        <w:rPr>
          <w:rFonts w:ascii="Times New Roman" w:hAnsi="Times New Roman" w:cs="Times New Roman"/>
          <w:sz w:val="24"/>
          <w:szCs w:val="24"/>
        </w:rPr>
        <w:t xml:space="preserve"> be included in a </w:t>
      </w:r>
      <w:r w:rsidR="008B0528">
        <w:rPr>
          <w:rFonts w:ascii="Times New Roman" w:hAnsi="Times New Roman" w:cs="Times New Roman"/>
          <w:sz w:val="24"/>
          <w:szCs w:val="24"/>
        </w:rPr>
        <w:t>cover</w:t>
      </w:r>
      <w:r w:rsidR="00516C7E">
        <w:rPr>
          <w:rFonts w:ascii="Times New Roman" w:hAnsi="Times New Roman" w:cs="Times New Roman"/>
          <w:sz w:val="24"/>
          <w:szCs w:val="24"/>
        </w:rPr>
        <w:t xml:space="preserve"> </w:t>
      </w:r>
      <w:r w:rsidR="00D679BE">
        <w:rPr>
          <w:rFonts w:ascii="Times New Roman" w:hAnsi="Times New Roman" w:cs="Times New Roman"/>
          <w:sz w:val="24"/>
          <w:szCs w:val="24"/>
        </w:rPr>
        <w:t>program</w:t>
      </w:r>
      <w:r w:rsidR="00516C7E">
        <w:rPr>
          <w:rFonts w:ascii="Times New Roman" w:hAnsi="Times New Roman" w:cs="Times New Roman"/>
          <w:sz w:val="24"/>
          <w:szCs w:val="24"/>
        </w:rPr>
        <w:t xml:space="preserve"> that provides drugs for </w:t>
      </w:r>
      <w:r w:rsidR="006F70F4">
        <w:rPr>
          <w:rFonts w:ascii="Times New Roman" w:hAnsi="Times New Roman" w:cs="Times New Roman"/>
          <w:sz w:val="24"/>
          <w:szCs w:val="24"/>
        </w:rPr>
        <w:t xml:space="preserve">the </w:t>
      </w:r>
      <w:r w:rsidR="00516C7E">
        <w:rPr>
          <w:rFonts w:ascii="Times New Roman" w:hAnsi="Times New Roman" w:cs="Times New Roman"/>
          <w:sz w:val="24"/>
          <w:szCs w:val="24"/>
        </w:rPr>
        <w:t>prevention and reversal of catastrophic health conditions.</w:t>
      </w:r>
    </w:p>
    <w:p w:rsidR="001B10D8" w:rsidRPr="001B10D8" w:rsidRDefault="001B10D8" w:rsidP="001B10D8">
      <w:pPr>
        <w:tabs>
          <w:tab w:val="left" w:pos="720"/>
        </w:tabs>
        <w:spacing w:after="0"/>
        <w:rPr>
          <w:rFonts w:ascii="Times New Roman" w:hAnsi="Times New Roman" w:cs="Times New Roman"/>
          <w:sz w:val="24"/>
          <w:szCs w:val="24"/>
        </w:rPr>
      </w:pPr>
      <w:r w:rsidRPr="001B10D8">
        <w:rPr>
          <w:rFonts w:ascii="Times New Roman" w:hAnsi="Times New Roman" w:cs="Times New Roman"/>
          <w:sz w:val="24"/>
          <w:szCs w:val="24"/>
        </w:rPr>
        <w:t xml:space="preserve"> </w:t>
      </w:r>
    </w:p>
    <w:p w:rsidR="009E1FE7" w:rsidRDefault="009E1FE7" w:rsidP="00605FB0">
      <w:pPr>
        <w:tabs>
          <w:tab w:val="left" w:pos="720"/>
        </w:tabs>
        <w:spacing w:after="0"/>
        <w:jc w:val="center"/>
        <w:rPr>
          <w:rFonts w:ascii="Times New Roman" w:eastAsia="Times New Roman" w:hAnsi="Times New Roman" w:cs="Times New Roman"/>
          <w:b/>
          <w:bCs/>
          <w:sz w:val="24"/>
          <w:szCs w:val="24"/>
        </w:rPr>
      </w:pPr>
      <w:r w:rsidRPr="009E1FE7">
        <w:rPr>
          <w:rFonts w:ascii="Times New Roman" w:eastAsia="Times New Roman" w:hAnsi="Times New Roman" w:cs="Times New Roman"/>
          <w:b/>
          <w:bCs/>
          <w:sz w:val="24"/>
          <w:szCs w:val="24"/>
        </w:rPr>
        <w:t>Major Value-Based Purchase Programs</w:t>
      </w:r>
    </w:p>
    <w:p w:rsidR="00883531" w:rsidRPr="009E1FE7" w:rsidRDefault="00883531" w:rsidP="00883531">
      <w:pPr>
        <w:tabs>
          <w:tab w:val="left" w:pos="720"/>
        </w:tabs>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 xml:space="preserve">There are several VBP programs within the U.S and also in the international stage of healthcare delivery. </w:t>
      </w:r>
      <w:r w:rsidR="0024128B">
        <w:rPr>
          <w:rFonts w:ascii="Times New Roman" w:eastAsia="Times New Roman" w:hAnsi="Times New Roman" w:cs="Times New Roman"/>
          <w:bCs/>
          <w:sz w:val="24"/>
          <w:szCs w:val="24"/>
        </w:rPr>
        <w:t>These VBP programs encompass all the areas of healthcare delivery and are executed by the commercial health insurance</w:t>
      </w:r>
      <w:r w:rsidR="00050C85">
        <w:rPr>
          <w:rFonts w:ascii="Times New Roman" w:eastAsia="Times New Roman" w:hAnsi="Times New Roman" w:cs="Times New Roman"/>
          <w:bCs/>
          <w:sz w:val="24"/>
          <w:szCs w:val="24"/>
        </w:rPr>
        <w:t xml:space="preserve"> firms</w:t>
      </w:r>
      <w:r w:rsidR="0024128B">
        <w:rPr>
          <w:rFonts w:ascii="Times New Roman" w:eastAsia="Times New Roman" w:hAnsi="Times New Roman" w:cs="Times New Roman"/>
          <w:bCs/>
          <w:sz w:val="24"/>
          <w:szCs w:val="24"/>
        </w:rPr>
        <w:t xml:space="preserve"> and by the </w:t>
      </w:r>
      <w:proofErr w:type="spellStart"/>
      <w:r w:rsidR="0024128B">
        <w:rPr>
          <w:rFonts w:ascii="Times New Roman" w:eastAsia="Times New Roman" w:hAnsi="Times New Roman" w:cs="Times New Roman"/>
          <w:bCs/>
          <w:sz w:val="24"/>
          <w:szCs w:val="24"/>
        </w:rPr>
        <w:t>Centres</w:t>
      </w:r>
      <w:proofErr w:type="spellEnd"/>
      <w:r w:rsidR="0024128B">
        <w:rPr>
          <w:rFonts w:ascii="Times New Roman" w:eastAsia="Times New Roman" w:hAnsi="Times New Roman" w:cs="Times New Roman"/>
          <w:bCs/>
          <w:sz w:val="24"/>
          <w:szCs w:val="24"/>
        </w:rPr>
        <w:t xml:space="preserve"> for Medicare and Medicaid Services (CMS)</w:t>
      </w:r>
      <w:r w:rsidR="00835ED0" w:rsidRPr="00835ED0">
        <w:rPr>
          <w:rStyle w:val="ref-journal"/>
          <w:rFonts w:ascii="Times New Roman" w:hAnsi="Times New Roman" w:cs="Times New Roman"/>
          <w:sz w:val="24"/>
          <w:szCs w:val="24"/>
        </w:rPr>
        <w:t xml:space="preserve"> </w:t>
      </w:r>
      <w:r w:rsidR="00835ED0">
        <w:rPr>
          <w:rStyle w:val="ref-journal"/>
          <w:rFonts w:ascii="Times New Roman" w:hAnsi="Times New Roman" w:cs="Times New Roman"/>
          <w:sz w:val="24"/>
          <w:szCs w:val="24"/>
        </w:rPr>
        <w:t>(</w:t>
      </w:r>
      <w:r w:rsidR="00835ED0" w:rsidRPr="0064545B">
        <w:rPr>
          <w:rStyle w:val="ref-journal"/>
          <w:rFonts w:ascii="Times New Roman" w:hAnsi="Times New Roman" w:cs="Times New Roman"/>
          <w:sz w:val="24"/>
          <w:szCs w:val="24"/>
        </w:rPr>
        <w:t>Value Based Pay for Performance in California</w:t>
      </w:r>
      <w:r w:rsidR="00835ED0">
        <w:rPr>
          <w:rStyle w:val="ref-journal"/>
        </w:rPr>
        <w:t>,</w:t>
      </w:r>
      <w:r w:rsidR="00835ED0" w:rsidRPr="0064545B">
        <w:rPr>
          <w:rStyle w:val="ref-journal"/>
          <w:rFonts w:ascii="Times New Roman" w:hAnsi="Times New Roman" w:cs="Times New Roman"/>
          <w:sz w:val="24"/>
          <w:szCs w:val="24"/>
        </w:rPr>
        <w:t xml:space="preserve"> </w:t>
      </w:r>
      <w:r w:rsidR="00835ED0" w:rsidRPr="0064545B">
        <w:rPr>
          <w:rStyle w:val="element-citation"/>
          <w:rFonts w:ascii="Times New Roman" w:hAnsi="Times New Roman" w:cs="Times New Roman"/>
          <w:sz w:val="24"/>
          <w:szCs w:val="24"/>
        </w:rPr>
        <w:t>2015</w:t>
      </w:r>
      <w:r w:rsidR="00835ED0">
        <w:rPr>
          <w:rStyle w:val="element-citation"/>
        </w:rPr>
        <w:t>)</w:t>
      </w:r>
      <w:r w:rsidR="0067596A">
        <w:rPr>
          <w:rFonts w:ascii="Times New Roman" w:eastAsia="Times New Roman" w:hAnsi="Times New Roman" w:cs="Times New Roman"/>
          <w:bCs/>
          <w:sz w:val="24"/>
          <w:szCs w:val="24"/>
        </w:rPr>
        <w:t>. Cardiovascular care is the fundamental</w:t>
      </w:r>
      <w:r w:rsidR="008A203C">
        <w:rPr>
          <w:rFonts w:ascii="Times New Roman" w:eastAsia="Times New Roman" w:hAnsi="Times New Roman" w:cs="Times New Roman"/>
          <w:bCs/>
          <w:sz w:val="24"/>
          <w:szCs w:val="24"/>
        </w:rPr>
        <w:t xml:space="preserve"> metric measurement for</w:t>
      </w:r>
      <w:r w:rsidR="0067596A">
        <w:rPr>
          <w:rFonts w:ascii="Times New Roman" w:eastAsia="Times New Roman" w:hAnsi="Times New Roman" w:cs="Times New Roman"/>
          <w:bCs/>
          <w:sz w:val="24"/>
          <w:szCs w:val="24"/>
        </w:rPr>
        <w:t xml:space="preserve"> many VBP programs, especially the management of acute myocardial infarction as well as the secondary control of cardiovascular diseases and cardiac failure.</w:t>
      </w:r>
    </w:p>
    <w:p w:rsidR="009E1FE7" w:rsidRPr="009E1FE7" w:rsidRDefault="009E1FE7" w:rsidP="00063F75">
      <w:pPr>
        <w:spacing w:before="100" w:beforeAutospacing="1" w:after="100" w:afterAutospacing="1"/>
        <w:jc w:val="center"/>
        <w:outlineLvl w:val="1"/>
        <w:rPr>
          <w:rFonts w:ascii="Times New Roman" w:eastAsia="Times New Roman" w:hAnsi="Times New Roman" w:cs="Times New Roman"/>
          <w:b/>
          <w:bCs/>
          <w:sz w:val="24"/>
          <w:szCs w:val="24"/>
        </w:rPr>
      </w:pPr>
      <w:r w:rsidRPr="009E1FE7">
        <w:rPr>
          <w:rFonts w:ascii="Times New Roman" w:eastAsia="Times New Roman" w:hAnsi="Times New Roman" w:cs="Times New Roman"/>
          <w:b/>
          <w:bCs/>
          <w:sz w:val="24"/>
          <w:szCs w:val="24"/>
        </w:rPr>
        <w:t>Outpatient VBP Programs</w:t>
      </w:r>
    </w:p>
    <w:p w:rsidR="009E1FE7" w:rsidRPr="0064545B" w:rsidRDefault="009E1FE7" w:rsidP="0081067D">
      <w:pPr>
        <w:pStyle w:val="Heading3"/>
        <w:numPr>
          <w:ilvl w:val="0"/>
          <w:numId w:val="24"/>
        </w:numPr>
        <w:spacing w:line="480" w:lineRule="auto"/>
        <w:rPr>
          <w:sz w:val="24"/>
          <w:szCs w:val="24"/>
        </w:rPr>
      </w:pPr>
      <w:r w:rsidRPr="0064545B">
        <w:rPr>
          <w:sz w:val="24"/>
          <w:szCs w:val="24"/>
        </w:rPr>
        <w:t>California Integrated Healthcare Association (IHA)</w:t>
      </w:r>
    </w:p>
    <w:p w:rsidR="0081067D" w:rsidRDefault="0081067D" w:rsidP="00DE3B09">
      <w:pPr>
        <w:pStyle w:val="p"/>
        <w:spacing w:line="480" w:lineRule="auto"/>
        <w:ind w:left="360" w:firstLine="720"/>
      </w:pPr>
      <w:r>
        <w:t>California IHA program is one of the largest private VBP program</w:t>
      </w:r>
      <w:r w:rsidR="006F70F4">
        <w:t>s</w:t>
      </w:r>
      <w:r>
        <w:t>.</w:t>
      </w:r>
      <w:r w:rsidR="004137B7">
        <w:t xml:space="preserve"> It evaluates quality in the four domains of patient experience, clinical quality, appropriate resource use, and meaningful use including heart health related </w:t>
      </w:r>
      <w:r w:rsidR="008A203C">
        <w:t>measurements</w:t>
      </w:r>
      <w:r w:rsidR="004137B7">
        <w:t xml:space="preserve"> such as process </w:t>
      </w:r>
      <w:r w:rsidR="008A203C">
        <w:t xml:space="preserve">preventive measures </w:t>
      </w:r>
      <w:r w:rsidR="004137B7">
        <w:t>of blood pressure and statin therapy</w:t>
      </w:r>
      <w:r w:rsidR="002104FC">
        <w:t xml:space="preserve"> among others</w:t>
      </w:r>
      <w:r w:rsidR="004137B7">
        <w:t>.</w:t>
      </w:r>
      <w:r w:rsidR="00DA18D6">
        <w:t xml:space="preserve"> The quality me</w:t>
      </w:r>
      <w:r w:rsidR="00F51E2C">
        <w:t>trics</w:t>
      </w:r>
      <w:r w:rsidR="00DA18D6">
        <w:t xml:space="preserve"> provide three </w:t>
      </w:r>
      <w:r w:rsidR="00F51E2C">
        <w:t>types</w:t>
      </w:r>
      <w:r w:rsidR="00DA18D6">
        <w:t xml:space="preserve"> of incentives: public recognition, public reporting, and financial incentives</w:t>
      </w:r>
      <w:r w:rsidR="00DE3B09" w:rsidRPr="00DE3B09">
        <w:rPr>
          <w:rStyle w:val="ref-journal"/>
        </w:rPr>
        <w:t xml:space="preserve"> </w:t>
      </w:r>
      <w:r w:rsidR="00DE3B09">
        <w:rPr>
          <w:rStyle w:val="ref-journal"/>
        </w:rPr>
        <w:t>(</w:t>
      </w:r>
      <w:proofErr w:type="spellStart"/>
      <w:r w:rsidR="006F70F4">
        <w:rPr>
          <w:rStyle w:val="ref-journal"/>
        </w:rPr>
        <w:t>Yegian</w:t>
      </w:r>
      <w:proofErr w:type="spellEnd"/>
      <w:r w:rsidR="00835ED0">
        <w:rPr>
          <w:rStyle w:val="ref-journal"/>
        </w:rPr>
        <w:t xml:space="preserve"> and </w:t>
      </w:r>
      <w:proofErr w:type="spellStart"/>
      <w:r w:rsidR="00835ED0">
        <w:rPr>
          <w:rStyle w:val="ref-journal"/>
        </w:rPr>
        <w:t>Yanagihara</w:t>
      </w:r>
      <w:proofErr w:type="spellEnd"/>
      <w:r w:rsidR="00835ED0">
        <w:rPr>
          <w:rStyle w:val="ref-journal"/>
        </w:rPr>
        <w:t>, 2013)</w:t>
      </w:r>
      <w:r w:rsidR="00DA18D6">
        <w:t>.</w:t>
      </w:r>
      <w:r w:rsidR="004040C0">
        <w:t xml:space="preserve"> The three incentives complement each other to provide </w:t>
      </w:r>
      <w:r w:rsidR="006F70F4">
        <w:t xml:space="preserve">an </w:t>
      </w:r>
      <w:r w:rsidR="004040C0">
        <w:t>improvement in healthcare.</w:t>
      </w:r>
      <w:r w:rsidR="00660CDE">
        <w:t xml:space="preserve"> </w:t>
      </w:r>
    </w:p>
    <w:p w:rsidR="009E1FE7" w:rsidRPr="0064545B" w:rsidRDefault="009E1FE7" w:rsidP="00660CDE">
      <w:pPr>
        <w:pStyle w:val="Heading3"/>
        <w:numPr>
          <w:ilvl w:val="0"/>
          <w:numId w:val="24"/>
        </w:numPr>
        <w:spacing w:line="480" w:lineRule="auto"/>
        <w:rPr>
          <w:sz w:val="24"/>
          <w:szCs w:val="24"/>
        </w:rPr>
      </w:pPr>
      <w:r w:rsidRPr="0064545B">
        <w:rPr>
          <w:sz w:val="24"/>
          <w:szCs w:val="24"/>
        </w:rPr>
        <w:lastRenderedPageBreak/>
        <w:t>State Medicaid Programs</w:t>
      </w:r>
    </w:p>
    <w:p w:rsidR="009E1FE7" w:rsidRPr="0064545B" w:rsidRDefault="00660CDE" w:rsidP="001A4B32">
      <w:pPr>
        <w:pStyle w:val="p"/>
        <w:spacing w:line="480" w:lineRule="auto"/>
        <w:ind w:firstLine="720"/>
      </w:pPr>
      <w:r>
        <w:t xml:space="preserve">A survey by Commonwealth Fund in 2006 to ascertain the prevalence of VBP programs in State Medicaid programs reported that all </w:t>
      </w:r>
      <w:r w:rsidR="00086AC0">
        <w:t>Medicaid programs</w:t>
      </w:r>
      <w:r>
        <w:t xml:space="preserve"> </w:t>
      </w:r>
      <w:r w:rsidR="00BB5199">
        <w:t>had one or more</w:t>
      </w:r>
      <w:r>
        <w:t xml:space="preserve"> VBP program</w:t>
      </w:r>
      <w:r w:rsidR="00BB5199">
        <w:t>s</w:t>
      </w:r>
      <w:r>
        <w:t xml:space="preserve"> with more than 70% of them having plans for new programs</w:t>
      </w:r>
      <w:r w:rsidR="00E418C2">
        <w:t xml:space="preserve"> (</w:t>
      </w:r>
      <w:proofErr w:type="spellStart"/>
      <w:r w:rsidR="00E418C2">
        <w:t>Chee</w:t>
      </w:r>
      <w:proofErr w:type="spellEnd"/>
      <w:r w:rsidR="00E418C2">
        <w:t xml:space="preserve"> et al, 2016)</w:t>
      </w:r>
      <w:r>
        <w:t>.</w:t>
      </w:r>
      <w:r w:rsidR="00086AC0">
        <w:t xml:space="preserve"> T</w:t>
      </w:r>
      <w:r w:rsidR="00443A67">
        <w:t>he</w:t>
      </w:r>
      <w:r w:rsidR="00086AC0">
        <w:t>s</w:t>
      </w:r>
      <w:r w:rsidR="00443A67">
        <w:t>e</w:t>
      </w:r>
      <w:r w:rsidR="00086AC0">
        <w:t xml:space="preserve"> VBP programs focus on addressing the populations of children, women, and adolescents as more than half of the Medicaid beneficiaries are children.</w:t>
      </w:r>
      <w:r w:rsidR="001A4B32">
        <w:t xml:space="preserve"> </w:t>
      </w:r>
    </w:p>
    <w:p w:rsidR="009E1FE7" w:rsidRPr="0064545B" w:rsidRDefault="009E1FE7" w:rsidP="00AA0B88">
      <w:pPr>
        <w:pStyle w:val="Heading3"/>
        <w:numPr>
          <w:ilvl w:val="0"/>
          <w:numId w:val="24"/>
        </w:numPr>
        <w:spacing w:line="480" w:lineRule="auto"/>
        <w:rPr>
          <w:sz w:val="24"/>
          <w:szCs w:val="24"/>
        </w:rPr>
      </w:pPr>
      <w:r w:rsidRPr="0064545B">
        <w:rPr>
          <w:sz w:val="24"/>
          <w:szCs w:val="24"/>
        </w:rPr>
        <w:t xml:space="preserve">Medicare Physician Quality Reporting System (PQRS) and </w:t>
      </w:r>
      <w:r w:rsidR="00CB248A">
        <w:rPr>
          <w:sz w:val="24"/>
          <w:szCs w:val="24"/>
        </w:rPr>
        <w:t>Value-</w:t>
      </w:r>
      <w:r w:rsidRPr="0064545B">
        <w:rPr>
          <w:sz w:val="24"/>
          <w:szCs w:val="24"/>
        </w:rPr>
        <w:t>Based Modifier</w:t>
      </w:r>
    </w:p>
    <w:p w:rsidR="005524CA" w:rsidRDefault="006C0E79" w:rsidP="00DE5A43">
      <w:pPr>
        <w:pStyle w:val="p"/>
        <w:spacing w:line="480" w:lineRule="auto"/>
        <w:ind w:firstLine="720"/>
      </w:pPr>
      <w:r>
        <w:t>This</w:t>
      </w:r>
      <w:r w:rsidR="005524CA">
        <w:t xml:space="preserve"> program began as a mere reporting requirement for physicians by rewarding physicians who satisfactorily reported three or more quality measures.</w:t>
      </w:r>
      <w:r w:rsidR="003176E6">
        <w:t xml:space="preserve"> It changed over the </w:t>
      </w:r>
      <w:r w:rsidR="00082CA0">
        <w:t>years becoming</w:t>
      </w:r>
      <w:r w:rsidR="003176E6">
        <w:t xml:space="preserve"> a Physician Quality Reporting Initiative (PQRI) with the number of quality measures changing as well as the potential bonus and the reporting mechanisms</w:t>
      </w:r>
      <w:r w:rsidR="00841D07">
        <w:t xml:space="preserve"> (</w:t>
      </w:r>
      <w:proofErr w:type="spellStart"/>
      <w:r w:rsidR="00841D07">
        <w:t>Chee</w:t>
      </w:r>
      <w:proofErr w:type="spellEnd"/>
      <w:r w:rsidR="00841D07">
        <w:t xml:space="preserve"> et al, 2016)</w:t>
      </w:r>
      <w:r w:rsidR="003176E6">
        <w:t>.</w:t>
      </w:r>
      <w:r w:rsidR="00544D95">
        <w:t xml:space="preserve"> Now it is a system under the ACA where physicians have an obligation to provide reports, with penalties being charged for not reporting. </w:t>
      </w:r>
      <w:r w:rsidR="00A57D20">
        <w:t xml:space="preserve"> </w:t>
      </w:r>
    </w:p>
    <w:p w:rsidR="008E0C32" w:rsidRDefault="002B6281" w:rsidP="00EC3EBF">
      <w:pPr>
        <w:pStyle w:val="p"/>
        <w:spacing w:line="480" w:lineRule="auto"/>
        <w:ind w:firstLine="720"/>
      </w:pPr>
      <w:r>
        <w:t>PQRS provides the framework for the Value Modifier program in ACA, which adjusts payments based on ris</w:t>
      </w:r>
      <w:r w:rsidR="00ED4534">
        <w:t>k-adjusted cost and quality measurements</w:t>
      </w:r>
      <w:r>
        <w:t xml:space="preserve"> to Medicare physicians.</w:t>
      </w:r>
      <w:r w:rsidR="00EC3EBF">
        <w:t xml:space="preserve"> This program was to </w:t>
      </w:r>
      <w:r w:rsidR="00ED4534">
        <w:t>stay</w:t>
      </w:r>
      <w:r w:rsidR="00EC3EBF">
        <w:t xml:space="preserve"> </w:t>
      </w:r>
      <w:r w:rsidR="00ED4534">
        <w:t>being operational</w:t>
      </w:r>
      <w:r w:rsidR="00EC3EBF">
        <w:t xml:space="preserve"> until 2018 after which it will be </w:t>
      </w:r>
      <w:r w:rsidR="00ED4534">
        <w:t>changed</w:t>
      </w:r>
      <w:r w:rsidR="00EC3EBF">
        <w:t xml:space="preserve"> </w:t>
      </w:r>
      <w:r w:rsidR="00ED4534">
        <w:t>to</w:t>
      </w:r>
      <w:r w:rsidR="00EC3EBF">
        <w:t xml:space="preserve"> the merit-based incentive payment s</w:t>
      </w:r>
      <w:r w:rsidR="0067260A">
        <w:t>ys</w:t>
      </w:r>
      <w:r w:rsidR="00CB248A">
        <w:t>tem (MIPS) developed in MACRA (M</w:t>
      </w:r>
      <w:r w:rsidR="0067260A">
        <w:t>edicare access and chip reauthorization act)</w:t>
      </w:r>
      <w:r w:rsidR="00BE17E2">
        <w:t xml:space="preserve">. MIPS </w:t>
      </w:r>
      <w:proofErr w:type="gramStart"/>
      <w:r w:rsidR="00BE17E2">
        <w:t>is</w:t>
      </w:r>
      <w:proofErr w:type="gramEnd"/>
      <w:r w:rsidR="00BE17E2">
        <w:t xml:space="preserve"> a</w:t>
      </w:r>
      <w:r w:rsidR="00ED4534">
        <w:t>n im</w:t>
      </w:r>
      <w:r w:rsidR="00271783">
        <w:t>p</w:t>
      </w:r>
      <w:r w:rsidR="00ED4534">
        <w:t>roved</w:t>
      </w:r>
      <w:r w:rsidR="00BE17E2">
        <w:t xml:space="preserve"> fee-for-service based VBP program which integrates several federal quality improvement programs.</w:t>
      </w:r>
      <w:r w:rsidR="00DF6A17">
        <w:t xml:space="preserve"> The payments in the new system are linked to the compounded score on quality, clinical improvement, resource use, and utilization of electronic health records.</w:t>
      </w:r>
      <w:r w:rsidR="004E2F66">
        <w:t xml:space="preserve"> For physicians, there will be positive and negative payment adjustments of 4% in </w:t>
      </w:r>
      <w:r w:rsidR="004E2F66">
        <w:lastRenderedPageBreak/>
        <w:t>2019 and bound to increase up to 9% by 2022</w:t>
      </w:r>
      <w:r w:rsidR="00841D07">
        <w:t xml:space="preserve"> (</w:t>
      </w:r>
      <w:proofErr w:type="spellStart"/>
      <w:r w:rsidR="00841D07">
        <w:t>Chee</w:t>
      </w:r>
      <w:proofErr w:type="spellEnd"/>
      <w:r w:rsidR="00841D07">
        <w:t xml:space="preserve"> et al, 2016)</w:t>
      </w:r>
      <w:r w:rsidR="004E2F66">
        <w:t>.</w:t>
      </w:r>
      <w:r w:rsidR="00054974">
        <w:t xml:space="preserve"> The</w:t>
      </w:r>
      <w:r w:rsidR="00ED4534">
        <w:t xml:space="preserve"> program will install</w:t>
      </w:r>
      <w:r w:rsidR="00054974">
        <w:t xml:space="preserve"> budget neutral</w:t>
      </w:r>
      <w:r w:rsidR="00ED4534">
        <w:t>ity within the healthcare system</w:t>
      </w:r>
      <w:r w:rsidR="00054974">
        <w:t xml:space="preserve"> with providers receiv</w:t>
      </w:r>
      <w:r w:rsidR="003B3757">
        <w:t>ing</w:t>
      </w:r>
      <w:r w:rsidR="00054974">
        <w:t xml:space="preserve"> bonuses being offset by providers paying penalties.</w:t>
      </w:r>
      <w:r w:rsidR="003D1652">
        <w:t xml:space="preserve"> Physicians participating in alternative models</w:t>
      </w:r>
      <w:r w:rsidR="00F535D2">
        <w:t xml:space="preserve"> of payments, such as ACOs, </w:t>
      </w:r>
      <w:r w:rsidR="003D1652">
        <w:t xml:space="preserve">will be exempted from MIPS. </w:t>
      </w:r>
    </w:p>
    <w:p w:rsidR="009E1FE7" w:rsidRPr="0064545B" w:rsidRDefault="009E1FE7" w:rsidP="00063F75">
      <w:pPr>
        <w:pStyle w:val="Heading2"/>
        <w:spacing w:line="480" w:lineRule="auto"/>
        <w:jc w:val="center"/>
        <w:rPr>
          <w:sz w:val="24"/>
          <w:szCs w:val="24"/>
        </w:rPr>
      </w:pPr>
      <w:r w:rsidRPr="0064545B">
        <w:rPr>
          <w:sz w:val="24"/>
          <w:szCs w:val="24"/>
        </w:rPr>
        <w:t>Hospital VBP Programs</w:t>
      </w:r>
    </w:p>
    <w:p w:rsidR="009E1FE7" w:rsidRPr="0064545B" w:rsidRDefault="009E1FE7" w:rsidP="00ED3729">
      <w:pPr>
        <w:pStyle w:val="Heading3"/>
        <w:numPr>
          <w:ilvl w:val="0"/>
          <w:numId w:val="26"/>
        </w:numPr>
        <w:spacing w:line="480" w:lineRule="auto"/>
        <w:rPr>
          <w:sz w:val="24"/>
          <w:szCs w:val="24"/>
        </w:rPr>
      </w:pPr>
      <w:r w:rsidRPr="0064545B">
        <w:rPr>
          <w:sz w:val="24"/>
          <w:szCs w:val="24"/>
        </w:rPr>
        <w:t>Medicare Premier Hospital Quality Inventive Demonstration (Premier HQID)</w:t>
      </w:r>
    </w:p>
    <w:p w:rsidR="00A17802" w:rsidRDefault="00A17802" w:rsidP="00666680">
      <w:pPr>
        <w:pStyle w:val="p"/>
        <w:spacing w:line="480" w:lineRule="auto"/>
        <w:ind w:firstLine="360"/>
      </w:pPr>
      <w:r>
        <w:t xml:space="preserve">Premier HQID was a six-year value-based payment program demonstration by the CMS from 2003 to 2009 for three-health conditions i.e. pneumonia, acute myocardial infarction, and congestive cardiac failure, and two clinical </w:t>
      </w:r>
      <w:r w:rsidR="00813E86">
        <w:t>interventions</w:t>
      </w:r>
      <w:r>
        <w:t xml:space="preserve"> i.e. total knee/hip replacement and coronary artery grafting.</w:t>
      </w:r>
      <w:r w:rsidR="00D537F6">
        <w:t xml:space="preserve"> Premier HQID h</w:t>
      </w:r>
      <w:r w:rsidR="006F70F4">
        <w:t>ospitals received bonuses or pay</w:t>
      </w:r>
      <w:r w:rsidR="00D537F6">
        <w:t xml:space="preserve"> penalties of up to 2% based on the</w:t>
      </w:r>
      <w:r w:rsidR="001B5A64">
        <w:t>ir</w:t>
      </w:r>
      <w:r w:rsidR="00D537F6">
        <w:t xml:space="preserve"> performance</w:t>
      </w:r>
      <w:r w:rsidR="00A306C5">
        <w:t>.</w:t>
      </w:r>
      <w:r w:rsidR="00470FE7">
        <w:t xml:space="preserve"> Initially</w:t>
      </w:r>
      <w:r w:rsidR="00E62E50">
        <w:t>,</w:t>
      </w:r>
      <w:r w:rsidR="00470FE7">
        <w:t xml:space="preserve"> hospitals were eligible for bonuses only when they achieve a 20</w:t>
      </w:r>
      <w:r w:rsidR="00470FE7">
        <w:rPr>
          <w:vertAlign w:val="superscript"/>
        </w:rPr>
        <w:t xml:space="preserve">% </w:t>
      </w:r>
      <w:r w:rsidR="00470FE7">
        <w:t>on the performance metrics but later the program began giving bonuses to all the hospitals with substantial improvements</w:t>
      </w:r>
      <w:r w:rsidR="00DC6618">
        <w:t xml:space="preserve"> (</w:t>
      </w:r>
      <w:proofErr w:type="spellStart"/>
      <w:r w:rsidR="00DC6618">
        <w:t>Chee</w:t>
      </w:r>
      <w:proofErr w:type="spellEnd"/>
      <w:r w:rsidR="00DC6618">
        <w:t xml:space="preserve"> et al, 2016)</w:t>
      </w:r>
      <w:r w:rsidR="00470FE7">
        <w:t>.</w:t>
      </w:r>
    </w:p>
    <w:p w:rsidR="009E1FE7" w:rsidRPr="0064545B" w:rsidRDefault="009E1FE7" w:rsidP="00811028">
      <w:pPr>
        <w:pStyle w:val="Heading3"/>
        <w:numPr>
          <w:ilvl w:val="0"/>
          <w:numId w:val="26"/>
        </w:numPr>
        <w:spacing w:line="480" w:lineRule="auto"/>
        <w:rPr>
          <w:sz w:val="24"/>
          <w:szCs w:val="24"/>
        </w:rPr>
      </w:pPr>
      <w:r w:rsidRPr="0064545B">
        <w:rPr>
          <w:sz w:val="24"/>
          <w:szCs w:val="24"/>
        </w:rPr>
        <w:t>State-wide, All-payer Inclusive System</w:t>
      </w:r>
    </w:p>
    <w:p w:rsidR="007F565A" w:rsidRDefault="00414F2B" w:rsidP="007F565A">
      <w:pPr>
        <w:pStyle w:val="p"/>
        <w:spacing w:line="480" w:lineRule="auto"/>
        <w:ind w:firstLine="360"/>
      </w:pPr>
      <w:r>
        <w:t>Maryland has had a prospective payment system for its hospitals since 1977, with specific payment models for inpatients and outpatients.</w:t>
      </w:r>
      <w:r w:rsidR="00280FA7">
        <w:t xml:space="preserve"> Two VBP programs were introduced in Maryland between the years 20</w:t>
      </w:r>
      <w:r w:rsidR="00601214">
        <w:t>0</w:t>
      </w:r>
      <w:r w:rsidR="00280FA7">
        <w:t>8 and 2009.</w:t>
      </w:r>
      <w:r w:rsidR="00A631AF">
        <w:t xml:space="preserve"> In 2008, Quality-Based Reimbursement </w:t>
      </w:r>
      <w:r w:rsidR="001F0B05">
        <w:t>Program, which provided bonuses and penalties,</w:t>
      </w:r>
      <w:r w:rsidR="00A631AF">
        <w:t xml:space="preserve"> based on process measures was integrated into the state’s health system.</w:t>
      </w:r>
      <w:r w:rsidR="00AE23E9">
        <w:t xml:space="preserve"> In 2009, Maryland Hospital introduced the Conditions Program, </w:t>
      </w:r>
      <w:r w:rsidR="00C2582D">
        <w:t xml:space="preserve">which provided </w:t>
      </w:r>
      <w:r w:rsidR="00601214">
        <w:t xml:space="preserve">bonuses </w:t>
      </w:r>
      <w:r w:rsidR="00C2582D">
        <w:t>and penaltie</w:t>
      </w:r>
      <w:r w:rsidR="00CB248A">
        <w:t>s based on the facility’s risk-</w:t>
      </w:r>
      <w:r w:rsidR="00C2582D">
        <w:t>adjusted rate of hospital-acquired conditions or preventable illnesses</w:t>
      </w:r>
      <w:r w:rsidR="00AC0F19">
        <w:t xml:space="preserve">. </w:t>
      </w:r>
      <w:proofErr w:type="spellStart"/>
      <w:r w:rsidR="00AC0F19">
        <w:t>Calikoglu</w:t>
      </w:r>
      <w:proofErr w:type="spellEnd"/>
      <w:r w:rsidR="00AC0F19">
        <w:t xml:space="preserve"> et al (2012) </w:t>
      </w:r>
      <w:r w:rsidR="00387228">
        <w:t xml:space="preserve">evaluated the VBP programs in Maryland by </w:t>
      </w:r>
      <w:r w:rsidR="00387228">
        <w:lastRenderedPageBreak/>
        <w:t>studying the performance rates for a period of four years.</w:t>
      </w:r>
      <w:r w:rsidR="007F565A">
        <w:t xml:space="preserve"> The study indicated that process measures improved and hospital obtained conditions reduced by more than 15% within two years</w:t>
      </w:r>
      <w:r w:rsidR="00850F1C">
        <w:t xml:space="preserve"> with an estimated saving on costs of $110.9 million.</w:t>
      </w:r>
      <w:r w:rsidR="007F565A">
        <w:t xml:space="preserve"> </w:t>
      </w:r>
    </w:p>
    <w:p w:rsidR="009E1FE7" w:rsidRPr="0064545B" w:rsidRDefault="009E1FE7" w:rsidP="00811028">
      <w:pPr>
        <w:pStyle w:val="Heading3"/>
        <w:numPr>
          <w:ilvl w:val="0"/>
          <w:numId w:val="26"/>
        </w:numPr>
        <w:spacing w:line="480" w:lineRule="auto"/>
        <w:rPr>
          <w:sz w:val="24"/>
          <w:szCs w:val="24"/>
        </w:rPr>
      </w:pPr>
      <w:r w:rsidRPr="0064545B">
        <w:rPr>
          <w:sz w:val="24"/>
          <w:szCs w:val="24"/>
        </w:rPr>
        <w:t>Medicare Hospital VBP Program (HVBP)</w:t>
      </w:r>
    </w:p>
    <w:p w:rsidR="007C53FA" w:rsidRDefault="007C53FA" w:rsidP="00344DB8">
      <w:pPr>
        <w:pStyle w:val="p"/>
        <w:spacing w:line="480" w:lineRule="auto"/>
        <w:ind w:firstLine="360"/>
      </w:pPr>
      <w:r>
        <w:t xml:space="preserve">As part of the Affordable Care Act (ACA), HVBP was based on the hospital inpatient </w:t>
      </w:r>
      <w:r w:rsidR="00B03EFF">
        <w:t>quality-reporting</w:t>
      </w:r>
      <w:r>
        <w:t xml:space="preserve"> program (IQR) that began in 2003.</w:t>
      </w:r>
      <w:r w:rsidR="00B03EFF">
        <w:t xml:space="preserve"> </w:t>
      </w:r>
      <w:r w:rsidR="00903D2F">
        <w:t xml:space="preserve">The program introduced payment adjustments for inpatient services by reducing the payments by a </w:t>
      </w:r>
      <w:r w:rsidR="003A67BF">
        <w:t>rate that rose</w:t>
      </w:r>
      <w:r w:rsidR="00903D2F">
        <w:t xml:space="preserve"> with time and then spreading the </w:t>
      </w:r>
      <w:r w:rsidR="003A67BF">
        <w:t>amount</w:t>
      </w:r>
      <w:r w:rsidR="00903D2F">
        <w:t xml:space="preserve"> to hospitals using a value-based adjustment factor.</w:t>
      </w:r>
      <w:r w:rsidR="00C344E7">
        <w:t xml:space="preserve"> This adjustment factor is based on the hospital’s performance score.</w:t>
      </w:r>
      <w:r w:rsidR="00004598">
        <w:t xml:space="preserve"> The score was initially calculated based on the clinical processes performance and the patients’ experience. Later, the score calculation evolved to include additional measures of efficiency, outcomes, and safety</w:t>
      </w:r>
      <w:r w:rsidR="00EC6676">
        <w:t xml:space="preserve"> (</w:t>
      </w:r>
      <w:proofErr w:type="spellStart"/>
      <w:r w:rsidR="00EC6676">
        <w:t>Chee</w:t>
      </w:r>
      <w:proofErr w:type="spellEnd"/>
      <w:r w:rsidR="00EC6676">
        <w:t xml:space="preserve"> et al, 2016)</w:t>
      </w:r>
      <w:r w:rsidR="00004598">
        <w:t>.</w:t>
      </w:r>
      <w:r w:rsidR="0012246F">
        <w:t xml:space="preserve"> Measures of outcomes include mortality rate for heart failure and acute myocardial infarction.</w:t>
      </w:r>
    </w:p>
    <w:p w:rsidR="009E1FE7" w:rsidRPr="0064545B" w:rsidRDefault="009E1FE7" w:rsidP="006A2E63">
      <w:pPr>
        <w:pStyle w:val="Heading2"/>
        <w:spacing w:line="480" w:lineRule="auto"/>
        <w:jc w:val="center"/>
        <w:rPr>
          <w:sz w:val="24"/>
          <w:szCs w:val="24"/>
        </w:rPr>
      </w:pPr>
      <w:r w:rsidRPr="0064545B">
        <w:rPr>
          <w:sz w:val="24"/>
          <w:szCs w:val="24"/>
        </w:rPr>
        <w:t>Overall Analysis of Value-Based Purchasing Approach</w:t>
      </w:r>
    </w:p>
    <w:p w:rsidR="000521B1" w:rsidRDefault="000521B1" w:rsidP="0090151F">
      <w:pPr>
        <w:pStyle w:val="p"/>
        <w:spacing w:line="480" w:lineRule="auto"/>
      </w:pPr>
      <w:r>
        <w:tab/>
        <w:t xml:space="preserve">VBP </w:t>
      </w:r>
      <w:r w:rsidR="00E62E50">
        <w:t xml:space="preserve">programs have been implemented </w:t>
      </w:r>
      <w:r>
        <w:t>all across the globe with their impact being marginal thus far.</w:t>
      </w:r>
      <w:r w:rsidR="00733334">
        <w:t xml:space="preserve"> Challenges exist in evaluating the effectiveness and efficiency of VBP programs due to the complexity of success definition and the external factors of Quality improvement programs such as quality reporting initiatives.</w:t>
      </w:r>
      <w:r w:rsidR="00C32041">
        <w:t xml:space="preserve"> The effectiveness of VBP programs comes from not only the method of implementation but also from the particulars of the system design and the incentive structure</w:t>
      </w:r>
      <w:r w:rsidR="000206EE">
        <w:t xml:space="preserve"> (Garrison and </w:t>
      </w:r>
      <w:proofErr w:type="spellStart"/>
      <w:r w:rsidR="000206EE">
        <w:t>Towse</w:t>
      </w:r>
      <w:proofErr w:type="spellEnd"/>
      <w:r w:rsidR="000206EE">
        <w:t>, 2017)</w:t>
      </w:r>
      <w:r w:rsidR="00C32041">
        <w:t>.</w:t>
      </w:r>
      <w:r w:rsidR="007B1B7C">
        <w:t xml:space="preserve"> VBP programs are fee-for-service payment structures with self-</w:t>
      </w:r>
      <w:r w:rsidR="00DA55F9">
        <w:t>balancing</w:t>
      </w:r>
      <w:r w:rsidR="007B1B7C">
        <w:t xml:space="preserve"> positive and negative incentives.</w:t>
      </w:r>
    </w:p>
    <w:p w:rsidR="004F2729" w:rsidRDefault="003212D5" w:rsidP="003212D5">
      <w:pPr>
        <w:pStyle w:val="p"/>
        <w:spacing w:line="480" w:lineRule="auto"/>
        <w:jc w:val="center"/>
        <w:rPr>
          <w:b/>
        </w:rPr>
      </w:pPr>
      <w:r w:rsidRPr="003212D5">
        <w:rPr>
          <w:b/>
        </w:rPr>
        <w:t>Conclusion</w:t>
      </w:r>
    </w:p>
    <w:p w:rsidR="003212D5" w:rsidRPr="003212D5" w:rsidRDefault="003212D5" w:rsidP="001B2D90">
      <w:pPr>
        <w:pStyle w:val="p"/>
        <w:spacing w:line="480" w:lineRule="auto"/>
        <w:ind w:firstLine="720"/>
      </w:pPr>
      <w:r>
        <w:lastRenderedPageBreak/>
        <w:t xml:space="preserve">Value-based pricing and reimbursement model has emerged as the best solution to address </w:t>
      </w:r>
      <w:r w:rsidR="00CB248A">
        <w:t>the ever-</w:t>
      </w:r>
      <w:r>
        <w:t>rising spending on the U.S healthcare system.</w:t>
      </w:r>
      <w:r w:rsidR="00175958">
        <w:t xml:space="preserve"> Physicians and other health providers are now paid based on their efforts in producing a positive patients’ health outcome while the members of the public pay favorable insurance premiums based on their calculated QALY value.</w:t>
      </w:r>
      <w:r w:rsidR="00DC3B54">
        <w:t xml:space="preserve"> However, this new system has some limitations especially for </w:t>
      </w:r>
      <w:r w:rsidR="006F70F4">
        <w:t xml:space="preserve">the </w:t>
      </w:r>
      <w:r w:rsidR="00DC3B54">
        <w:t xml:space="preserve">pharmaceutical industry whose R &amp; D costs </w:t>
      </w:r>
      <w:r w:rsidR="001B2D90">
        <w:t>have</w:t>
      </w:r>
      <w:r w:rsidR="00DC3B54">
        <w:t xml:space="preserve"> been on the rise for the past 11 years. The rise has generated negative revenues and this is a disincentive for production of new therapeutics in the highly pervasive U.S health market. The only solution is to i</w:t>
      </w:r>
      <w:r w:rsidR="00ED13DA">
        <w:t>ncrease the prices of medicines.</w:t>
      </w:r>
      <w:r w:rsidR="00961C71">
        <w:t xml:space="preserve"> Overall, efficient performance evaluation for VBP programs is expected to provide a framework for proving the success of value-based pricing against the old fee for </w:t>
      </w:r>
      <w:r w:rsidR="00E62E50">
        <w:t xml:space="preserve">a </w:t>
      </w:r>
      <w:r w:rsidR="00961C71">
        <w:t>service compensation model.</w:t>
      </w:r>
    </w:p>
    <w:p w:rsidR="009E1FE7" w:rsidRPr="0064545B" w:rsidRDefault="009E1FE7" w:rsidP="0090151F">
      <w:pPr>
        <w:tabs>
          <w:tab w:val="left" w:pos="720"/>
        </w:tabs>
        <w:spacing w:after="0"/>
        <w:rPr>
          <w:rFonts w:ascii="Times New Roman" w:hAnsi="Times New Roman" w:cs="Times New Roman"/>
          <w:sz w:val="24"/>
          <w:szCs w:val="24"/>
        </w:rPr>
      </w:pPr>
    </w:p>
    <w:p w:rsidR="00262521" w:rsidRDefault="00262521" w:rsidP="00262521">
      <w:pPr>
        <w:tabs>
          <w:tab w:val="left" w:pos="720"/>
        </w:tabs>
        <w:spacing w:after="0"/>
        <w:rPr>
          <w:rFonts w:ascii="Times New Roman" w:hAnsi="Times New Roman" w:cs="Times New Roman"/>
          <w:sz w:val="24"/>
          <w:szCs w:val="24"/>
        </w:rPr>
      </w:pPr>
    </w:p>
    <w:p w:rsidR="00F066A0" w:rsidRDefault="00F066A0" w:rsidP="00262521">
      <w:pPr>
        <w:tabs>
          <w:tab w:val="left" w:pos="720"/>
        </w:tabs>
        <w:spacing w:after="0"/>
        <w:jc w:val="center"/>
        <w:rPr>
          <w:rFonts w:ascii="Times New Roman" w:hAnsi="Times New Roman" w:cs="Times New Roman"/>
          <w:sz w:val="24"/>
          <w:szCs w:val="24"/>
        </w:rPr>
      </w:pPr>
    </w:p>
    <w:p w:rsidR="00F066A0" w:rsidRDefault="00F066A0" w:rsidP="00262521">
      <w:pPr>
        <w:tabs>
          <w:tab w:val="left" w:pos="720"/>
        </w:tabs>
        <w:spacing w:after="0"/>
        <w:jc w:val="center"/>
        <w:rPr>
          <w:rFonts w:ascii="Times New Roman" w:hAnsi="Times New Roman" w:cs="Times New Roman"/>
          <w:sz w:val="24"/>
          <w:szCs w:val="24"/>
        </w:rPr>
      </w:pPr>
    </w:p>
    <w:p w:rsidR="00271783" w:rsidRDefault="00271783">
      <w:pPr>
        <w:rPr>
          <w:rFonts w:ascii="Times New Roman" w:hAnsi="Times New Roman" w:cs="Times New Roman"/>
          <w:sz w:val="24"/>
          <w:szCs w:val="24"/>
        </w:rPr>
      </w:pPr>
      <w:r>
        <w:rPr>
          <w:rFonts w:ascii="Times New Roman" w:hAnsi="Times New Roman" w:cs="Times New Roman"/>
          <w:sz w:val="24"/>
          <w:szCs w:val="24"/>
        </w:rPr>
        <w:br w:type="page"/>
      </w:r>
    </w:p>
    <w:p w:rsidR="00C42AA2" w:rsidRDefault="00C42AA2" w:rsidP="00C42AA2">
      <w:pPr>
        <w:tabs>
          <w:tab w:val="left" w:pos="720"/>
        </w:tabs>
        <w:spacing w:after="0"/>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42AA2" w:rsidRDefault="00C42AA2" w:rsidP="00C42AA2">
      <w:pPr>
        <w:tabs>
          <w:tab w:val="left" w:pos="720"/>
        </w:tabs>
        <w:spacing w:after="0"/>
        <w:ind w:left="720" w:hanging="720"/>
        <w:rPr>
          <w:rFonts w:ascii="Times New Roman" w:hAnsi="Times New Roman" w:cs="Times New Roman"/>
          <w:sz w:val="24"/>
          <w:szCs w:val="24"/>
        </w:rPr>
      </w:pPr>
      <w:r w:rsidRPr="00D60308">
        <w:rPr>
          <w:rFonts w:ascii="Times New Roman" w:hAnsi="Times New Roman" w:cs="Times New Roman"/>
          <w:sz w:val="24"/>
          <w:szCs w:val="24"/>
        </w:rPr>
        <w:t>Arrow K.J. Uncertainty and the welfare economics of medical care. Am. Econ. Rev. 1963</w:t>
      </w:r>
      <w:proofErr w:type="gramStart"/>
      <w:r w:rsidRPr="00D60308">
        <w:rPr>
          <w:rFonts w:ascii="Times New Roman" w:hAnsi="Times New Roman" w:cs="Times New Roman"/>
          <w:sz w:val="24"/>
          <w:szCs w:val="24"/>
        </w:rPr>
        <w:t>;53:941</w:t>
      </w:r>
      <w:proofErr w:type="gramEnd"/>
      <w:r w:rsidRPr="00D60308">
        <w:rPr>
          <w:rFonts w:ascii="Times New Roman" w:hAnsi="Times New Roman" w:cs="Times New Roman"/>
          <w:sz w:val="24"/>
          <w:szCs w:val="24"/>
        </w:rPr>
        <w:t>–973.</w:t>
      </w:r>
    </w:p>
    <w:p w:rsidR="00C42AA2" w:rsidRDefault="00C42AA2" w:rsidP="00C42AA2">
      <w:pPr>
        <w:tabs>
          <w:tab w:val="left" w:pos="720"/>
        </w:tabs>
        <w:spacing w:after="0"/>
        <w:ind w:left="720" w:hanging="720"/>
        <w:rPr>
          <w:rFonts w:ascii="Times New Roman" w:hAnsi="Times New Roman" w:cs="Times New Roman"/>
          <w:sz w:val="24"/>
          <w:szCs w:val="24"/>
        </w:rPr>
      </w:pPr>
      <w:proofErr w:type="spellStart"/>
      <w:r w:rsidRPr="00AC0F19">
        <w:rPr>
          <w:rFonts w:ascii="Times New Roman" w:hAnsi="Times New Roman" w:cs="Times New Roman"/>
          <w:sz w:val="24"/>
          <w:szCs w:val="24"/>
        </w:rPr>
        <w:t>Calikoglu</w:t>
      </w:r>
      <w:proofErr w:type="spellEnd"/>
      <w:r w:rsidRPr="00AC0F19">
        <w:rPr>
          <w:rFonts w:ascii="Times New Roman" w:hAnsi="Times New Roman" w:cs="Times New Roman"/>
          <w:sz w:val="24"/>
          <w:szCs w:val="24"/>
        </w:rPr>
        <w:t xml:space="preserve">, S., Murray, R., &amp; Feeney, D. (2012). Hospital pay-for-performance programs in Maryland produced strong results, including reduced hospital-acquired conditions. </w:t>
      </w:r>
      <w:r w:rsidRPr="00AC0F19">
        <w:rPr>
          <w:rFonts w:ascii="Times New Roman" w:hAnsi="Times New Roman" w:cs="Times New Roman"/>
          <w:i/>
          <w:iCs/>
          <w:sz w:val="24"/>
          <w:szCs w:val="24"/>
        </w:rPr>
        <w:t>Health Affairs</w:t>
      </w:r>
      <w:r w:rsidRPr="00AC0F19">
        <w:rPr>
          <w:rFonts w:ascii="Times New Roman" w:hAnsi="Times New Roman" w:cs="Times New Roman"/>
          <w:sz w:val="24"/>
          <w:szCs w:val="24"/>
        </w:rPr>
        <w:t xml:space="preserve">, </w:t>
      </w:r>
      <w:r w:rsidRPr="00AC0F19">
        <w:rPr>
          <w:rFonts w:ascii="Times New Roman" w:hAnsi="Times New Roman" w:cs="Times New Roman"/>
          <w:i/>
          <w:iCs/>
          <w:sz w:val="24"/>
          <w:szCs w:val="24"/>
        </w:rPr>
        <w:t>31</w:t>
      </w:r>
      <w:r w:rsidRPr="00AC0F19">
        <w:rPr>
          <w:rFonts w:ascii="Times New Roman" w:hAnsi="Times New Roman" w:cs="Times New Roman"/>
          <w:sz w:val="24"/>
          <w:szCs w:val="24"/>
        </w:rPr>
        <w:t>(12), 2649-2658.</w:t>
      </w:r>
    </w:p>
    <w:p w:rsidR="00851AD7" w:rsidRDefault="00851AD7" w:rsidP="00C42AA2">
      <w:pPr>
        <w:tabs>
          <w:tab w:val="left" w:pos="720"/>
        </w:tabs>
        <w:spacing w:after="0"/>
        <w:ind w:left="720" w:hanging="720"/>
        <w:rPr>
          <w:rFonts w:ascii="Times New Roman" w:hAnsi="Times New Roman" w:cs="Times New Roman"/>
          <w:sz w:val="24"/>
          <w:szCs w:val="24"/>
        </w:rPr>
      </w:pPr>
      <w:proofErr w:type="spellStart"/>
      <w:r w:rsidRPr="00851AD7">
        <w:rPr>
          <w:rFonts w:ascii="Times New Roman" w:hAnsi="Times New Roman" w:cs="Times New Roman"/>
          <w:sz w:val="24"/>
          <w:szCs w:val="24"/>
        </w:rPr>
        <w:t>Chee</w:t>
      </w:r>
      <w:proofErr w:type="spellEnd"/>
      <w:r w:rsidRPr="00851AD7">
        <w:rPr>
          <w:rFonts w:ascii="Times New Roman" w:hAnsi="Times New Roman" w:cs="Times New Roman"/>
          <w:sz w:val="24"/>
          <w:szCs w:val="24"/>
        </w:rPr>
        <w:t xml:space="preserve">, T. T., Ryan, A. M., </w:t>
      </w:r>
      <w:proofErr w:type="spellStart"/>
      <w:r w:rsidRPr="00851AD7">
        <w:rPr>
          <w:rFonts w:ascii="Times New Roman" w:hAnsi="Times New Roman" w:cs="Times New Roman"/>
          <w:sz w:val="24"/>
          <w:szCs w:val="24"/>
        </w:rPr>
        <w:t>Wasfy</w:t>
      </w:r>
      <w:proofErr w:type="spellEnd"/>
      <w:r w:rsidRPr="00851AD7">
        <w:rPr>
          <w:rFonts w:ascii="Times New Roman" w:hAnsi="Times New Roman" w:cs="Times New Roman"/>
          <w:sz w:val="24"/>
          <w:szCs w:val="24"/>
        </w:rPr>
        <w:t xml:space="preserve">, J. H., &amp; Borden, W. B. (2016). Current state of value-based purchasing programs. </w:t>
      </w:r>
      <w:r w:rsidRPr="00851AD7">
        <w:rPr>
          <w:rFonts w:ascii="Times New Roman" w:hAnsi="Times New Roman" w:cs="Times New Roman"/>
          <w:i/>
          <w:iCs/>
          <w:sz w:val="24"/>
          <w:szCs w:val="24"/>
        </w:rPr>
        <w:t>Circulation</w:t>
      </w:r>
      <w:r w:rsidRPr="00851AD7">
        <w:rPr>
          <w:rFonts w:ascii="Times New Roman" w:hAnsi="Times New Roman" w:cs="Times New Roman"/>
          <w:sz w:val="24"/>
          <w:szCs w:val="24"/>
        </w:rPr>
        <w:t xml:space="preserve">, </w:t>
      </w:r>
      <w:r w:rsidRPr="00851AD7">
        <w:rPr>
          <w:rFonts w:ascii="Times New Roman" w:hAnsi="Times New Roman" w:cs="Times New Roman"/>
          <w:i/>
          <w:iCs/>
          <w:sz w:val="24"/>
          <w:szCs w:val="24"/>
        </w:rPr>
        <w:t>133</w:t>
      </w:r>
      <w:r w:rsidRPr="00851AD7">
        <w:rPr>
          <w:rFonts w:ascii="Times New Roman" w:hAnsi="Times New Roman" w:cs="Times New Roman"/>
          <w:sz w:val="24"/>
          <w:szCs w:val="24"/>
        </w:rPr>
        <w:t>(22), 2197-2205</w:t>
      </w:r>
    </w:p>
    <w:p w:rsidR="00C42AA2" w:rsidRDefault="00C42AA2" w:rsidP="00C42AA2">
      <w:pPr>
        <w:tabs>
          <w:tab w:val="left" w:pos="720"/>
        </w:tabs>
        <w:spacing w:after="0"/>
        <w:ind w:left="720" w:hanging="720"/>
        <w:rPr>
          <w:rFonts w:ascii="Times New Roman" w:hAnsi="Times New Roman" w:cs="Times New Roman"/>
          <w:sz w:val="24"/>
          <w:szCs w:val="24"/>
        </w:rPr>
      </w:pPr>
      <w:r w:rsidRPr="005722DE">
        <w:rPr>
          <w:rFonts w:ascii="Times New Roman" w:hAnsi="Times New Roman" w:cs="Times New Roman"/>
          <w:sz w:val="24"/>
          <w:szCs w:val="24"/>
        </w:rPr>
        <w:t xml:space="preserve">Garrison, L., &amp; </w:t>
      </w:r>
      <w:proofErr w:type="spellStart"/>
      <w:r w:rsidRPr="005722DE">
        <w:rPr>
          <w:rFonts w:ascii="Times New Roman" w:hAnsi="Times New Roman" w:cs="Times New Roman"/>
          <w:sz w:val="24"/>
          <w:szCs w:val="24"/>
        </w:rPr>
        <w:t>Towse</w:t>
      </w:r>
      <w:proofErr w:type="spellEnd"/>
      <w:r w:rsidRPr="005722DE">
        <w:rPr>
          <w:rFonts w:ascii="Times New Roman" w:hAnsi="Times New Roman" w:cs="Times New Roman"/>
          <w:sz w:val="24"/>
          <w:szCs w:val="24"/>
        </w:rPr>
        <w:t xml:space="preserve">, A. (2017). Value-based pricing and reimbursement in personalized healthcare: introduction to the basic health economics. </w:t>
      </w:r>
      <w:r w:rsidRPr="005722DE">
        <w:rPr>
          <w:rFonts w:ascii="Times New Roman" w:hAnsi="Times New Roman" w:cs="Times New Roman"/>
          <w:i/>
          <w:iCs/>
          <w:sz w:val="24"/>
          <w:szCs w:val="24"/>
        </w:rPr>
        <w:t>Journal of personalized medicine</w:t>
      </w:r>
      <w:r w:rsidRPr="005722DE">
        <w:rPr>
          <w:rFonts w:ascii="Times New Roman" w:hAnsi="Times New Roman" w:cs="Times New Roman"/>
          <w:sz w:val="24"/>
          <w:szCs w:val="24"/>
        </w:rPr>
        <w:t>,</w:t>
      </w:r>
      <w:r>
        <w:rPr>
          <w:rFonts w:ascii="Times New Roman" w:hAnsi="Times New Roman" w:cs="Times New Roman"/>
          <w:sz w:val="24"/>
          <w:szCs w:val="24"/>
        </w:rPr>
        <w:t xml:space="preserve"> </w:t>
      </w:r>
      <w:r w:rsidRPr="005722DE">
        <w:rPr>
          <w:rFonts w:ascii="Times New Roman" w:hAnsi="Times New Roman" w:cs="Times New Roman"/>
          <w:i/>
          <w:iCs/>
          <w:sz w:val="24"/>
          <w:szCs w:val="24"/>
        </w:rPr>
        <w:t>7</w:t>
      </w:r>
      <w:r w:rsidRPr="005722DE">
        <w:rPr>
          <w:rFonts w:ascii="Times New Roman" w:hAnsi="Times New Roman" w:cs="Times New Roman"/>
          <w:sz w:val="24"/>
          <w:szCs w:val="24"/>
        </w:rPr>
        <w:t>(3), 10.</w:t>
      </w:r>
    </w:p>
    <w:p w:rsidR="00C42AA2" w:rsidRDefault="00C42AA2" w:rsidP="00C42AA2">
      <w:pPr>
        <w:tabs>
          <w:tab w:val="left" w:pos="720"/>
        </w:tabs>
        <w:spacing w:after="0"/>
        <w:ind w:left="720" w:hanging="720"/>
        <w:rPr>
          <w:rFonts w:ascii="Times New Roman" w:hAnsi="Times New Roman" w:cs="Times New Roman"/>
          <w:sz w:val="24"/>
          <w:szCs w:val="24"/>
        </w:rPr>
      </w:pPr>
      <w:r w:rsidRPr="0064545B">
        <w:rPr>
          <w:rStyle w:val="element-citation"/>
          <w:rFonts w:ascii="Times New Roman" w:hAnsi="Times New Roman" w:cs="Times New Roman"/>
          <w:sz w:val="24"/>
          <w:szCs w:val="24"/>
        </w:rPr>
        <w:t>Integrated Healthcare Association. [Accessed December 19, 2018];</w:t>
      </w:r>
      <w:r w:rsidRPr="0064545B">
        <w:rPr>
          <w:rStyle w:val="ref-journal"/>
          <w:rFonts w:ascii="Times New Roman" w:hAnsi="Times New Roman" w:cs="Times New Roman"/>
          <w:sz w:val="24"/>
          <w:szCs w:val="24"/>
        </w:rPr>
        <w:t xml:space="preserve">Factsheet: Value Based Pay for Performance in California. </w:t>
      </w:r>
      <w:r w:rsidRPr="0064545B">
        <w:rPr>
          <w:rStyle w:val="element-citation"/>
          <w:rFonts w:ascii="Times New Roman" w:hAnsi="Times New Roman" w:cs="Times New Roman"/>
          <w:sz w:val="24"/>
          <w:szCs w:val="24"/>
        </w:rPr>
        <w:t>2015</w:t>
      </w:r>
      <w:r>
        <w:rPr>
          <w:rStyle w:val="element-citation"/>
          <w:rFonts w:ascii="Times New Roman" w:hAnsi="Times New Roman" w:cs="Times New Roman"/>
          <w:sz w:val="24"/>
          <w:szCs w:val="24"/>
        </w:rPr>
        <w:t>.</w:t>
      </w:r>
      <w:r w:rsidRPr="0064545B">
        <w:rPr>
          <w:rStyle w:val="element-citation"/>
          <w:rFonts w:ascii="Times New Roman" w:hAnsi="Times New Roman" w:cs="Times New Roman"/>
          <w:sz w:val="24"/>
          <w:szCs w:val="24"/>
        </w:rPr>
        <w:t xml:space="preserve"> </w:t>
      </w:r>
      <w:hyperlink r:id="rId9" w:tgtFrame="_blank" w:history="1">
        <w:r w:rsidRPr="0064545B">
          <w:rPr>
            <w:rStyle w:val="Hyperlink"/>
            <w:rFonts w:ascii="Times New Roman" w:hAnsi="Times New Roman" w:cs="Times New Roman"/>
            <w:sz w:val="24"/>
            <w:szCs w:val="24"/>
          </w:rPr>
          <w:t>http://www.iha.org/sites/default/files/resources/vbp4p-fact-sheet-final-20150925.pdf</w:t>
        </w:r>
      </w:hyperlink>
    </w:p>
    <w:p w:rsidR="00C42AA2" w:rsidRPr="0064545B" w:rsidRDefault="00C42AA2" w:rsidP="00C42AA2">
      <w:pPr>
        <w:tabs>
          <w:tab w:val="left" w:pos="720"/>
        </w:tabs>
        <w:spacing w:after="0"/>
        <w:ind w:left="720" w:hanging="720"/>
        <w:rPr>
          <w:rStyle w:val="element-citation"/>
          <w:rFonts w:ascii="Times New Roman" w:hAnsi="Times New Roman" w:cs="Times New Roman"/>
          <w:sz w:val="24"/>
          <w:szCs w:val="24"/>
        </w:rPr>
      </w:pPr>
      <w:r w:rsidRPr="002D343A">
        <w:rPr>
          <w:rFonts w:ascii="Times New Roman" w:hAnsi="Times New Roman" w:cs="Times New Roman"/>
          <w:sz w:val="24"/>
          <w:szCs w:val="24"/>
        </w:rPr>
        <w:t xml:space="preserve">Jena, A., &amp; </w:t>
      </w:r>
      <w:proofErr w:type="spellStart"/>
      <w:r w:rsidRPr="002D343A">
        <w:rPr>
          <w:rFonts w:ascii="Times New Roman" w:hAnsi="Times New Roman" w:cs="Times New Roman"/>
          <w:sz w:val="24"/>
          <w:szCs w:val="24"/>
        </w:rPr>
        <w:t>Lakdawalla</w:t>
      </w:r>
      <w:proofErr w:type="spellEnd"/>
      <w:r w:rsidRPr="002D343A">
        <w:rPr>
          <w:rFonts w:ascii="Times New Roman" w:hAnsi="Times New Roman" w:cs="Times New Roman"/>
          <w:sz w:val="24"/>
          <w:szCs w:val="24"/>
        </w:rPr>
        <w:t xml:space="preserve">, D. (2017). Value frameworks for rare diseases: Should they be different. </w:t>
      </w:r>
      <w:r w:rsidRPr="002D343A">
        <w:rPr>
          <w:rFonts w:ascii="Times New Roman" w:hAnsi="Times New Roman" w:cs="Times New Roman"/>
          <w:i/>
          <w:iCs/>
          <w:sz w:val="24"/>
          <w:szCs w:val="24"/>
        </w:rPr>
        <w:t>Health Affairs Blog</w:t>
      </w:r>
      <w:r w:rsidRPr="002D343A">
        <w:rPr>
          <w:rFonts w:ascii="Times New Roman" w:hAnsi="Times New Roman" w:cs="Times New Roman"/>
          <w:sz w:val="24"/>
          <w:szCs w:val="24"/>
        </w:rPr>
        <w:t xml:space="preserve">, </w:t>
      </w:r>
      <w:r w:rsidRPr="002D343A">
        <w:rPr>
          <w:rFonts w:ascii="Times New Roman" w:hAnsi="Times New Roman" w:cs="Times New Roman"/>
          <w:i/>
          <w:iCs/>
          <w:sz w:val="24"/>
          <w:szCs w:val="24"/>
        </w:rPr>
        <w:t>12</w:t>
      </w:r>
      <w:proofErr w:type="gramStart"/>
      <w:r w:rsidRPr="002D343A">
        <w:rPr>
          <w:rFonts w:ascii="Times New Roman" w:hAnsi="Times New Roman" w:cs="Times New Roman"/>
          <w:sz w:val="24"/>
          <w:szCs w:val="24"/>
        </w:rPr>
        <w:t>.</w:t>
      </w:r>
      <w:r w:rsidRPr="0064545B">
        <w:rPr>
          <w:rStyle w:val="element-citation"/>
          <w:rFonts w:ascii="Times New Roman" w:hAnsi="Times New Roman" w:cs="Times New Roman"/>
          <w:sz w:val="24"/>
          <w:szCs w:val="24"/>
        </w:rPr>
        <w:t>.</w:t>
      </w:r>
      <w:proofErr w:type="gramEnd"/>
    </w:p>
    <w:p w:rsidR="00C42AA2" w:rsidRPr="0064545B" w:rsidRDefault="00C42AA2" w:rsidP="00C42AA2">
      <w:pPr>
        <w:tabs>
          <w:tab w:val="left" w:pos="720"/>
        </w:tabs>
        <w:spacing w:after="0"/>
        <w:ind w:left="720" w:hanging="720"/>
        <w:rPr>
          <w:rFonts w:ascii="Times New Roman" w:eastAsia="Arial" w:hAnsi="Times New Roman" w:cs="Times New Roman"/>
          <w:sz w:val="24"/>
          <w:szCs w:val="24"/>
        </w:rPr>
      </w:pPr>
      <w:r w:rsidRPr="0064545B">
        <w:rPr>
          <w:rFonts w:ascii="Times New Roman" w:hAnsi="Times New Roman" w:cs="Times New Roman"/>
          <w:sz w:val="24"/>
          <w:szCs w:val="24"/>
        </w:rPr>
        <w:t xml:space="preserve">Squires, D., &amp; Anderson, C. (2015). US health care from a global perspective: spending, use of services, prices, and health in 13 countries. </w:t>
      </w:r>
      <w:r w:rsidRPr="0064545B">
        <w:rPr>
          <w:rFonts w:ascii="Times New Roman" w:hAnsi="Times New Roman" w:cs="Times New Roman"/>
          <w:i/>
          <w:iCs/>
          <w:sz w:val="24"/>
          <w:szCs w:val="24"/>
        </w:rPr>
        <w:t>The Commonwealth Fund</w:t>
      </w:r>
      <w:r w:rsidRPr="0064545B">
        <w:rPr>
          <w:rFonts w:ascii="Times New Roman" w:hAnsi="Times New Roman" w:cs="Times New Roman"/>
          <w:sz w:val="24"/>
          <w:szCs w:val="24"/>
        </w:rPr>
        <w:t xml:space="preserve">, </w:t>
      </w:r>
      <w:r w:rsidRPr="0064545B">
        <w:rPr>
          <w:rFonts w:ascii="Times New Roman" w:hAnsi="Times New Roman" w:cs="Times New Roman"/>
          <w:i/>
          <w:iCs/>
          <w:sz w:val="24"/>
          <w:szCs w:val="24"/>
        </w:rPr>
        <w:t>15</w:t>
      </w:r>
      <w:r w:rsidRPr="0064545B">
        <w:rPr>
          <w:rFonts w:ascii="Times New Roman" w:hAnsi="Times New Roman" w:cs="Times New Roman"/>
          <w:sz w:val="24"/>
          <w:szCs w:val="24"/>
        </w:rPr>
        <w:t>, 1-16.</w:t>
      </w:r>
    </w:p>
    <w:p w:rsidR="00C42AA2" w:rsidRPr="0064545B" w:rsidRDefault="00C42AA2" w:rsidP="00C42AA2">
      <w:pPr>
        <w:ind w:left="720" w:hanging="720"/>
        <w:rPr>
          <w:rStyle w:val="element-citation"/>
          <w:rFonts w:ascii="Times New Roman" w:hAnsi="Times New Roman" w:cs="Times New Roman"/>
          <w:sz w:val="24"/>
          <w:szCs w:val="24"/>
        </w:rPr>
      </w:pPr>
      <w:proofErr w:type="spellStart"/>
      <w:r w:rsidRPr="00F066A0">
        <w:rPr>
          <w:rFonts w:ascii="Times New Roman" w:hAnsi="Times New Roman" w:cs="Times New Roman"/>
          <w:sz w:val="24"/>
          <w:szCs w:val="24"/>
        </w:rPr>
        <w:t>Yegian</w:t>
      </w:r>
      <w:proofErr w:type="spellEnd"/>
      <w:r w:rsidRPr="00F066A0">
        <w:rPr>
          <w:rFonts w:ascii="Times New Roman" w:hAnsi="Times New Roman" w:cs="Times New Roman"/>
          <w:sz w:val="24"/>
          <w:szCs w:val="24"/>
        </w:rPr>
        <w:t xml:space="preserve">, J., &amp; Yanagihara, </w:t>
      </w:r>
      <w:bookmarkStart w:id="0" w:name="_GoBack"/>
      <w:bookmarkEnd w:id="0"/>
      <w:r w:rsidRPr="00F066A0">
        <w:rPr>
          <w:rFonts w:ascii="Times New Roman" w:hAnsi="Times New Roman" w:cs="Times New Roman"/>
          <w:sz w:val="24"/>
          <w:szCs w:val="24"/>
        </w:rPr>
        <w:t xml:space="preserve">D. (2013). Value based pay for performance in California. </w:t>
      </w:r>
      <w:r w:rsidRPr="00F066A0">
        <w:rPr>
          <w:rFonts w:ascii="Times New Roman" w:hAnsi="Times New Roman" w:cs="Times New Roman"/>
          <w:i/>
          <w:iCs/>
          <w:sz w:val="24"/>
          <w:szCs w:val="24"/>
        </w:rPr>
        <w:t>Integrated Healthcare Association</w:t>
      </w:r>
      <w:r w:rsidRPr="00F066A0">
        <w:rPr>
          <w:rFonts w:ascii="Times New Roman" w:hAnsi="Times New Roman" w:cs="Times New Roman"/>
          <w:sz w:val="24"/>
          <w:szCs w:val="24"/>
        </w:rPr>
        <w:t>, 1-5</w:t>
      </w:r>
    </w:p>
    <w:p w:rsidR="00C42AA2" w:rsidRPr="006D5B48" w:rsidRDefault="00C42AA2" w:rsidP="00C42AA2">
      <w:pPr>
        <w:rPr>
          <w:szCs w:val="24"/>
        </w:rPr>
      </w:pPr>
    </w:p>
    <w:p w:rsidR="00F066A0" w:rsidRDefault="00F066A0" w:rsidP="00C42AA2">
      <w:pPr>
        <w:tabs>
          <w:tab w:val="left" w:pos="720"/>
        </w:tabs>
        <w:spacing w:after="0"/>
        <w:rPr>
          <w:rFonts w:ascii="Times New Roman" w:hAnsi="Times New Roman" w:cs="Times New Roman"/>
          <w:sz w:val="24"/>
          <w:szCs w:val="24"/>
        </w:rPr>
      </w:pPr>
    </w:p>
    <w:sectPr w:rsidR="00F066A0" w:rsidSect="00793C4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ED3" w:rsidRDefault="00187ED3" w:rsidP="00A86427">
      <w:pPr>
        <w:spacing w:after="0" w:line="240" w:lineRule="auto"/>
      </w:pPr>
      <w:r>
        <w:separator/>
      </w:r>
    </w:p>
  </w:endnote>
  <w:endnote w:type="continuationSeparator" w:id="0">
    <w:p w:rsidR="00187ED3" w:rsidRDefault="00187ED3"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ED3" w:rsidRDefault="00187ED3" w:rsidP="00A86427">
      <w:pPr>
        <w:spacing w:after="0" w:line="240" w:lineRule="auto"/>
      </w:pPr>
      <w:r>
        <w:separator/>
      </w:r>
    </w:p>
  </w:footnote>
  <w:footnote w:type="continuationSeparator" w:id="0">
    <w:p w:rsidR="00187ED3" w:rsidRDefault="00187ED3"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3C" w:rsidRPr="00F606FD" w:rsidRDefault="008A203C">
    <w:pPr>
      <w:pStyle w:val="Header"/>
      <w:jc w:val="right"/>
      <w:rPr>
        <w:rFonts w:ascii="Times New Roman" w:hAnsi="Times New Roman" w:cs="Times New Roman"/>
        <w:sz w:val="24"/>
        <w:szCs w:val="24"/>
      </w:rPr>
    </w:pPr>
    <w:r w:rsidRPr="00F606FD">
      <w:rPr>
        <w:rFonts w:ascii="Times New Roman" w:hAnsi="Times New Roman" w:cs="Times New Roman"/>
        <w:sz w:val="24"/>
        <w:szCs w:val="24"/>
      </w:rPr>
      <w:t>VALUE-BASED PRICING AND REIMBURSEMENT</w:t>
    </w:r>
    <w:r w:rsidRPr="00F606FD">
      <w:rPr>
        <w:rFonts w:ascii="Times New Roman" w:hAnsi="Times New Roman" w:cs="Times New Roman"/>
        <w:sz w:val="24"/>
        <w:szCs w:val="24"/>
      </w:rPr>
      <w:tab/>
    </w:r>
    <w:r w:rsidRPr="00F606FD">
      <w:rPr>
        <w:rFonts w:ascii="Times New Roman" w:hAnsi="Times New Roman" w:cs="Times New Roman"/>
        <w:sz w:val="24"/>
        <w:szCs w:val="24"/>
      </w:rPr>
      <w:tab/>
    </w:r>
    <w:sdt>
      <w:sdtPr>
        <w:rPr>
          <w:rFonts w:ascii="Times New Roman" w:hAnsi="Times New Roman" w:cs="Times New Roman"/>
          <w:sz w:val="24"/>
          <w:szCs w:val="24"/>
        </w:rPr>
        <w:id w:val="152746741"/>
        <w:docPartObj>
          <w:docPartGallery w:val="Page Numbers (Top of Page)"/>
          <w:docPartUnique/>
        </w:docPartObj>
      </w:sdtPr>
      <w:sdtEndPr/>
      <w:sdtContent>
        <w:r w:rsidR="00B90F98" w:rsidRPr="00F606FD">
          <w:rPr>
            <w:rFonts w:ascii="Times New Roman" w:hAnsi="Times New Roman" w:cs="Times New Roman"/>
            <w:sz w:val="24"/>
            <w:szCs w:val="24"/>
          </w:rPr>
          <w:fldChar w:fldCharType="begin"/>
        </w:r>
        <w:r w:rsidRPr="00F606FD">
          <w:rPr>
            <w:rFonts w:ascii="Times New Roman" w:hAnsi="Times New Roman" w:cs="Times New Roman"/>
            <w:sz w:val="24"/>
            <w:szCs w:val="24"/>
          </w:rPr>
          <w:instrText xml:space="preserve"> PAGE   \* MERGEFORMAT </w:instrText>
        </w:r>
        <w:r w:rsidR="00B90F98" w:rsidRPr="00F606FD">
          <w:rPr>
            <w:rFonts w:ascii="Times New Roman" w:hAnsi="Times New Roman" w:cs="Times New Roman"/>
            <w:sz w:val="24"/>
            <w:szCs w:val="24"/>
          </w:rPr>
          <w:fldChar w:fldCharType="separate"/>
        </w:r>
        <w:r w:rsidR="00C91C24">
          <w:rPr>
            <w:rFonts w:ascii="Times New Roman" w:hAnsi="Times New Roman" w:cs="Times New Roman"/>
            <w:noProof/>
            <w:sz w:val="24"/>
            <w:szCs w:val="24"/>
          </w:rPr>
          <w:t>2</w:t>
        </w:r>
        <w:r w:rsidR="00B90F98" w:rsidRPr="00F606FD">
          <w:rPr>
            <w:rFonts w:ascii="Times New Roman" w:hAnsi="Times New Roman" w:cs="Times New Roman"/>
            <w:sz w:val="24"/>
            <w:szCs w:val="24"/>
          </w:rPr>
          <w:fldChar w:fldCharType="end"/>
        </w:r>
      </w:sdtContent>
    </w:sdt>
  </w:p>
  <w:p w:rsidR="008A203C" w:rsidRPr="003D1A4B" w:rsidRDefault="008A203C" w:rsidP="003D1A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3C" w:rsidRPr="00F606FD" w:rsidRDefault="008A203C">
    <w:pPr>
      <w:pStyle w:val="Header"/>
      <w:rPr>
        <w:rFonts w:ascii="Times New Roman" w:hAnsi="Times New Roman" w:cs="Times New Roman"/>
        <w:sz w:val="24"/>
        <w:szCs w:val="24"/>
      </w:rPr>
    </w:pPr>
    <w:r w:rsidRPr="00F606FD">
      <w:rPr>
        <w:rFonts w:ascii="Times New Roman" w:hAnsi="Times New Roman" w:cs="Times New Roman"/>
        <w:sz w:val="24"/>
        <w:szCs w:val="24"/>
      </w:rPr>
      <w:t>Running head: VALUE-BASED PRICING AND REIMBURSEMENT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4B0DC5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502155"/>
    <w:multiLevelType w:val="multilevel"/>
    <w:tmpl w:val="FD6E0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5E06A5D"/>
    <w:multiLevelType w:val="multilevel"/>
    <w:tmpl w:val="6B3681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8B516E9"/>
    <w:multiLevelType w:val="multilevel"/>
    <w:tmpl w:val="270A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B653742"/>
    <w:multiLevelType w:val="hybridMultilevel"/>
    <w:tmpl w:val="44640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BF02939"/>
    <w:multiLevelType w:val="hybridMultilevel"/>
    <w:tmpl w:val="56CE816E"/>
    <w:lvl w:ilvl="0" w:tplc="CC5C81FE">
      <w:start w:val="1"/>
      <w:numFmt w:val="bullet"/>
      <w:lvlText w:val=""/>
      <w:lvlJc w:val="left"/>
      <w:pPr>
        <w:tabs>
          <w:tab w:val="num" w:pos="720"/>
        </w:tabs>
        <w:ind w:left="720" w:hanging="360"/>
      </w:pPr>
      <w:rPr>
        <w:rFonts w:ascii="Wingdings 2" w:hAnsi="Wingdings 2" w:hint="default"/>
      </w:rPr>
    </w:lvl>
    <w:lvl w:ilvl="1" w:tplc="851060CE">
      <w:start w:val="541"/>
      <w:numFmt w:val="bullet"/>
      <w:lvlText w:val=""/>
      <w:lvlJc w:val="left"/>
      <w:pPr>
        <w:tabs>
          <w:tab w:val="num" w:pos="1440"/>
        </w:tabs>
        <w:ind w:left="1440" w:hanging="360"/>
      </w:pPr>
      <w:rPr>
        <w:rFonts w:ascii="Wingdings 2" w:hAnsi="Wingdings 2" w:hint="default"/>
      </w:rPr>
    </w:lvl>
    <w:lvl w:ilvl="2" w:tplc="445E1FD2" w:tentative="1">
      <w:start w:val="1"/>
      <w:numFmt w:val="bullet"/>
      <w:lvlText w:val=""/>
      <w:lvlJc w:val="left"/>
      <w:pPr>
        <w:tabs>
          <w:tab w:val="num" w:pos="2160"/>
        </w:tabs>
        <w:ind w:left="2160" w:hanging="360"/>
      </w:pPr>
      <w:rPr>
        <w:rFonts w:ascii="Wingdings 2" w:hAnsi="Wingdings 2" w:hint="default"/>
      </w:rPr>
    </w:lvl>
    <w:lvl w:ilvl="3" w:tplc="0AF4B894" w:tentative="1">
      <w:start w:val="1"/>
      <w:numFmt w:val="bullet"/>
      <w:lvlText w:val=""/>
      <w:lvlJc w:val="left"/>
      <w:pPr>
        <w:tabs>
          <w:tab w:val="num" w:pos="2880"/>
        </w:tabs>
        <w:ind w:left="2880" w:hanging="360"/>
      </w:pPr>
      <w:rPr>
        <w:rFonts w:ascii="Wingdings 2" w:hAnsi="Wingdings 2" w:hint="default"/>
      </w:rPr>
    </w:lvl>
    <w:lvl w:ilvl="4" w:tplc="7444CFB0" w:tentative="1">
      <w:start w:val="1"/>
      <w:numFmt w:val="bullet"/>
      <w:lvlText w:val=""/>
      <w:lvlJc w:val="left"/>
      <w:pPr>
        <w:tabs>
          <w:tab w:val="num" w:pos="3600"/>
        </w:tabs>
        <w:ind w:left="3600" w:hanging="360"/>
      </w:pPr>
      <w:rPr>
        <w:rFonts w:ascii="Wingdings 2" w:hAnsi="Wingdings 2" w:hint="default"/>
      </w:rPr>
    </w:lvl>
    <w:lvl w:ilvl="5" w:tplc="274029AA" w:tentative="1">
      <w:start w:val="1"/>
      <w:numFmt w:val="bullet"/>
      <w:lvlText w:val=""/>
      <w:lvlJc w:val="left"/>
      <w:pPr>
        <w:tabs>
          <w:tab w:val="num" w:pos="4320"/>
        </w:tabs>
        <w:ind w:left="4320" w:hanging="360"/>
      </w:pPr>
      <w:rPr>
        <w:rFonts w:ascii="Wingdings 2" w:hAnsi="Wingdings 2" w:hint="default"/>
      </w:rPr>
    </w:lvl>
    <w:lvl w:ilvl="6" w:tplc="C2F6E156" w:tentative="1">
      <w:start w:val="1"/>
      <w:numFmt w:val="bullet"/>
      <w:lvlText w:val=""/>
      <w:lvlJc w:val="left"/>
      <w:pPr>
        <w:tabs>
          <w:tab w:val="num" w:pos="5040"/>
        </w:tabs>
        <w:ind w:left="5040" w:hanging="360"/>
      </w:pPr>
      <w:rPr>
        <w:rFonts w:ascii="Wingdings 2" w:hAnsi="Wingdings 2" w:hint="default"/>
      </w:rPr>
    </w:lvl>
    <w:lvl w:ilvl="7" w:tplc="3674676C" w:tentative="1">
      <w:start w:val="1"/>
      <w:numFmt w:val="bullet"/>
      <w:lvlText w:val=""/>
      <w:lvlJc w:val="left"/>
      <w:pPr>
        <w:tabs>
          <w:tab w:val="num" w:pos="5760"/>
        </w:tabs>
        <w:ind w:left="5760" w:hanging="360"/>
      </w:pPr>
      <w:rPr>
        <w:rFonts w:ascii="Wingdings 2" w:hAnsi="Wingdings 2" w:hint="default"/>
      </w:rPr>
    </w:lvl>
    <w:lvl w:ilvl="8" w:tplc="050C0FCE" w:tentative="1">
      <w:start w:val="1"/>
      <w:numFmt w:val="bullet"/>
      <w:lvlText w:val=""/>
      <w:lvlJc w:val="left"/>
      <w:pPr>
        <w:tabs>
          <w:tab w:val="num" w:pos="6480"/>
        </w:tabs>
        <w:ind w:left="6480" w:hanging="360"/>
      </w:pPr>
      <w:rPr>
        <w:rFonts w:ascii="Wingdings 2" w:hAnsi="Wingdings 2" w:hint="default"/>
      </w:rPr>
    </w:lvl>
  </w:abstractNum>
  <w:abstractNum w:abstractNumId="12">
    <w:nsid w:val="3E656991"/>
    <w:multiLevelType w:val="multilevel"/>
    <w:tmpl w:val="7BA87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61961E2"/>
    <w:multiLevelType w:val="multilevel"/>
    <w:tmpl w:val="BC9A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10B59DC"/>
    <w:multiLevelType w:val="multilevel"/>
    <w:tmpl w:val="1FD2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22B1471"/>
    <w:multiLevelType w:val="multilevel"/>
    <w:tmpl w:val="AD22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011A65"/>
    <w:multiLevelType w:val="hybridMultilevel"/>
    <w:tmpl w:val="1D2A23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5C291C"/>
    <w:multiLevelType w:val="hybridMultilevel"/>
    <w:tmpl w:val="8AF41A50"/>
    <w:lvl w:ilvl="0" w:tplc="74BE20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21A3B12"/>
    <w:multiLevelType w:val="hybridMultilevel"/>
    <w:tmpl w:val="5338F656"/>
    <w:lvl w:ilvl="0" w:tplc="15D4C0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6692628"/>
    <w:multiLevelType w:val="hybridMultilevel"/>
    <w:tmpl w:val="0EF0568E"/>
    <w:lvl w:ilvl="0" w:tplc="D8CE155C">
      <w:start w:val="1"/>
      <w:numFmt w:val="bullet"/>
      <w:lvlText w:val=""/>
      <w:lvlJc w:val="left"/>
      <w:pPr>
        <w:tabs>
          <w:tab w:val="num" w:pos="720"/>
        </w:tabs>
        <w:ind w:left="720" w:hanging="360"/>
      </w:pPr>
      <w:rPr>
        <w:rFonts w:ascii="Wingdings 2" w:hAnsi="Wingdings 2" w:hint="default"/>
      </w:rPr>
    </w:lvl>
    <w:lvl w:ilvl="1" w:tplc="EDF44C5A">
      <w:start w:val="540"/>
      <w:numFmt w:val="bullet"/>
      <w:lvlText w:val=""/>
      <w:lvlJc w:val="left"/>
      <w:pPr>
        <w:tabs>
          <w:tab w:val="num" w:pos="1440"/>
        </w:tabs>
        <w:ind w:left="1440" w:hanging="360"/>
      </w:pPr>
      <w:rPr>
        <w:rFonts w:ascii="Wingdings 2" w:hAnsi="Wingdings 2" w:hint="default"/>
      </w:rPr>
    </w:lvl>
    <w:lvl w:ilvl="2" w:tplc="8E7815E2" w:tentative="1">
      <w:start w:val="1"/>
      <w:numFmt w:val="bullet"/>
      <w:lvlText w:val=""/>
      <w:lvlJc w:val="left"/>
      <w:pPr>
        <w:tabs>
          <w:tab w:val="num" w:pos="2160"/>
        </w:tabs>
        <w:ind w:left="2160" w:hanging="360"/>
      </w:pPr>
      <w:rPr>
        <w:rFonts w:ascii="Wingdings 2" w:hAnsi="Wingdings 2" w:hint="default"/>
      </w:rPr>
    </w:lvl>
    <w:lvl w:ilvl="3" w:tplc="DAF44F3C" w:tentative="1">
      <w:start w:val="1"/>
      <w:numFmt w:val="bullet"/>
      <w:lvlText w:val=""/>
      <w:lvlJc w:val="left"/>
      <w:pPr>
        <w:tabs>
          <w:tab w:val="num" w:pos="2880"/>
        </w:tabs>
        <w:ind w:left="2880" w:hanging="360"/>
      </w:pPr>
      <w:rPr>
        <w:rFonts w:ascii="Wingdings 2" w:hAnsi="Wingdings 2" w:hint="default"/>
      </w:rPr>
    </w:lvl>
    <w:lvl w:ilvl="4" w:tplc="2C8A0100" w:tentative="1">
      <w:start w:val="1"/>
      <w:numFmt w:val="bullet"/>
      <w:lvlText w:val=""/>
      <w:lvlJc w:val="left"/>
      <w:pPr>
        <w:tabs>
          <w:tab w:val="num" w:pos="3600"/>
        </w:tabs>
        <w:ind w:left="3600" w:hanging="360"/>
      </w:pPr>
      <w:rPr>
        <w:rFonts w:ascii="Wingdings 2" w:hAnsi="Wingdings 2" w:hint="default"/>
      </w:rPr>
    </w:lvl>
    <w:lvl w:ilvl="5" w:tplc="AE380E14" w:tentative="1">
      <w:start w:val="1"/>
      <w:numFmt w:val="bullet"/>
      <w:lvlText w:val=""/>
      <w:lvlJc w:val="left"/>
      <w:pPr>
        <w:tabs>
          <w:tab w:val="num" w:pos="4320"/>
        </w:tabs>
        <w:ind w:left="4320" w:hanging="360"/>
      </w:pPr>
      <w:rPr>
        <w:rFonts w:ascii="Wingdings 2" w:hAnsi="Wingdings 2" w:hint="default"/>
      </w:rPr>
    </w:lvl>
    <w:lvl w:ilvl="6" w:tplc="9BA8F34A" w:tentative="1">
      <w:start w:val="1"/>
      <w:numFmt w:val="bullet"/>
      <w:lvlText w:val=""/>
      <w:lvlJc w:val="left"/>
      <w:pPr>
        <w:tabs>
          <w:tab w:val="num" w:pos="5040"/>
        </w:tabs>
        <w:ind w:left="5040" w:hanging="360"/>
      </w:pPr>
      <w:rPr>
        <w:rFonts w:ascii="Wingdings 2" w:hAnsi="Wingdings 2" w:hint="default"/>
      </w:rPr>
    </w:lvl>
    <w:lvl w:ilvl="7" w:tplc="049E9332" w:tentative="1">
      <w:start w:val="1"/>
      <w:numFmt w:val="bullet"/>
      <w:lvlText w:val=""/>
      <w:lvlJc w:val="left"/>
      <w:pPr>
        <w:tabs>
          <w:tab w:val="num" w:pos="5760"/>
        </w:tabs>
        <w:ind w:left="5760" w:hanging="360"/>
      </w:pPr>
      <w:rPr>
        <w:rFonts w:ascii="Wingdings 2" w:hAnsi="Wingdings 2" w:hint="default"/>
      </w:rPr>
    </w:lvl>
    <w:lvl w:ilvl="8" w:tplc="52947D84" w:tentative="1">
      <w:start w:val="1"/>
      <w:numFmt w:val="bullet"/>
      <w:lvlText w:val=""/>
      <w:lvlJc w:val="left"/>
      <w:pPr>
        <w:tabs>
          <w:tab w:val="num" w:pos="6480"/>
        </w:tabs>
        <w:ind w:left="6480" w:hanging="360"/>
      </w:pPr>
      <w:rPr>
        <w:rFonts w:ascii="Wingdings 2" w:hAnsi="Wingdings 2" w:hint="default"/>
      </w:rPr>
    </w:lvl>
  </w:abstractNum>
  <w:abstractNum w:abstractNumId="23">
    <w:nsid w:val="672847FC"/>
    <w:multiLevelType w:val="multilevel"/>
    <w:tmpl w:val="99E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C884ECE"/>
    <w:multiLevelType w:val="multilevel"/>
    <w:tmpl w:val="F91EA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21"/>
  </w:num>
  <w:num w:numId="4">
    <w:abstractNumId w:val="24"/>
  </w:num>
  <w:num w:numId="5">
    <w:abstractNumId w:val="6"/>
  </w:num>
  <w:num w:numId="6">
    <w:abstractNumId w:val="10"/>
  </w:num>
  <w:num w:numId="7">
    <w:abstractNumId w:val="19"/>
  </w:num>
  <w:num w:numId="8">
    <w:abstractNumId w:val="17"/>
  </w:num>
  <w:num w:numId="9">
    <w:abstractNumId w:val="5"/>
  </w:num>
  <w:num w:numId="10">
    <w:abstractNumId w:val="22"/>
  </w:num>
  <w:num w:numId="11">
    <w:abstractNumId w:val="11"/>
  </w:num>
  <w:num w:numId="12">
    <w:abstractNumId w:val="23"/>
  </w:num>
  <w:num w:numId="13">
    <w:abstractNumId w:val="15"/>
  </w:num>
  <w:num w:numId="14">
    <w:abstractNumId w:val="0"/>
  </w:num>
  <w:num w:numId="15">
    <w:abstractNumId w:val="1"/>
  </w:num>
  <w:num w:numId="16">
    <w:abstractNumId w:val="2"/>
  </w:num>
  <w:num w:numId="17">
    <w:abstractNumId w:val="9"/>
  </w:num>
  <w:num w:numId="18">
    <w:abstractNumId w:val="25"/>
  </w:num>
  <w:num w:numId="19">
    <w:abstractNumId w:val="8"/>
  </w:num>
  <w:num w:numId="20">
    <w:abstractNumId w:val="13"/>
  </w:num>
  <w:num w:numId="21">
    <w:abstractNumId w:val="7"/>
  </w:num>
  <w:num w:numId="22">
    <w:abstractNumId w:val="12"/>
  </w:num>
  <w:num w:numId="23">
    <w:abstractNumId w:val="14"/>
  </w:num>
  <w:num w:numId="24">
    <w:abstractNumId w:val="16"/>
  </w:num>
  <w:num w:numId="25">
    <w:abstractNumId w:val="1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Q3NzWxsDAzsTQ3tjRS0lEKTi0uzszPAykwrAUA//orOSwAAAA="/>
  </w:docVars>
  <w:rsids>
    <w:rsidRoot w:val="006A134B"/>
    <w:rsid w:val="00004598"/>
    <w:rsid w:val="000047B1"/>
    <w:rsid w:val="00004DFD"/>
    <w:rsid w:val="000121BC"/>
    <w:rsid w:val="000206EE"/>
    <w:rsid w:val="00024885"/>
    <w:rsid w:val="000251E9"/>
    <w:rsid w:val="00027106"/>
    <w:rsid w:val="0004130C"/>
    <w:rsid w:val="00045504"/>
    <w:rsid w:val="00050001"/>
    <w:rsid w:val="00050C85"/>
    <w:rsid w:val="000521B1"/>
    <w:rsid w:val="00054974"/>
    <w:rsid w:val="00054A74"/>
    <w:rsid w:val="00060416"/>
    <w:rsid w:val="00060C34"/>
    <w:rsid w:val="00063F75"/>
    <w:rsid w:val="00065AB3"/>
    <w:rsid w:val="000701AE"/>
    <w:rsid w:val="00077974"/>
    <w:rsid w:val="000808E2"/>
    <w:rsid w:val="00082CA0"/>
    <w:rsid w:val="00084D46"/>
    <w:rsid w:val="00086AC0"/>
    <w:rsid w:val="00095D9E"/>
    <w:rsid w:val="0009779B"/>
    <w:rsid w:val="000B14E7"/>
    <w:rsid w:val="000B219D"/>
    <w:rsid w:val="000B271D"/>
    <w:rsid w:val="000B275E"/>
    <w:rsid w:val="000B6610"/>
    <w:rsid w:val="000B7E29"/>
    <w:rsid w:val="000C034E"/>
    <w:rsid w:val="000C46C6"/>
    <w:rsid w:val="000C661A"/>
    <w:rsid w:val="000D5F62"/>
    <w:rsid w:val="000D7441"/>
    <w:rsid w:val="000E0BEB"/>
    <w:rsid w:val="000E3A78"/>
    <w:rsid w:val="000E5964"/>
    <w:rsid w:val="000F0A29"/>
    <w:rsid w:val="000F25FC"/>
    <w:rsid w:val="000F27EA"/>
    <w:rsid w:val="001006CD"/>
    <w:rsid w:val="00101B8A"/>
    <w:rsid w:val="00102CE9"/>
    <w:rsid w:val="0010593A"/>
    <w:rsid w:val="00107A0D"/>
    <w:rsid w:val="00112294"/>
    <w:rsid w:val="0011434E"/>
    <w:rsid w:val="001168A3"/>
    <w:rsid w:val="00116C6D"/>
    <w:rsid w:val="001205C4"/>
    <w:rsid w:val="0012246F"/>
    <w:rsid w:val="001278F0"/>
    <w:rsid w:val="00133C81"/>
    <w:rsid w:val="00133FCC"/>
    <w:rsid w:val="00134417"/>
    <w:rsid w:val="001364B2"/>
    <w:rsid w:val="00140084"/>
    <w:rsid w:val="00142702"/>
    <w:rsid w:val="001608FE"/>
    <w:rsid w:val="00174605"/>
    <w:rsid w:val="00175958"/>
    <w:rsid w:val="0018154D"/>
    <w:rsid w:val="00184475"/>
    <w:rsid w:val="00187ED3"/>
    <w:rsid w:val="00193CEB"/>
    <w:rsid w:val="00194ED1"/>
    <w:rsid w:val="00195DB7"/>
    <w:rsid w:val="001A2099"/>
    <w:rsid w:val="001A4B32"/>
    <w:rsid w:val="001B10D8"/>
    <w:rsid w:val="001B2D90"/>
    <w:rsid w:val="001B4038"/>
    <w:rsid w:val="001B5A64"/>
    <w:rsid w:val="001B6B08"/>
    <w:rsid w:val="001C02E8"/>
    <w:rsid w:val="001C5A58"/>
    <w:rsid w:val="001C68FC"/>
    <w:rsid w:val="001D0AC4"/>
    <w:rsid w:val="001D2009"/>
    <w:rsid w:val="001D61BA"/>
    <w:rsid w:val="001E51A8"/>
    <w:rsid w:val="001F0B05"/>
    <w:rsid w:val="001F6DCD"/>
    <w:rsid w:val="0020004E"/>
    <w:rsid w:val="00204D49"/>
    <w:rsid w:val="0020608E"/>
    <w:rsid w:val="00206AFF"/>
    <w:rsid w:val="002104FC"/>
    <w:rsid w:val="0021431D"/>
    <w:rsid w:val="00232AFD"/>
    <w:rsid w:val="00234FEF"/>
    <w:rsid w:val="00237718"/>
    <w:rsid w:val="002402C1"/>
    <w:rsid w:val="0024128B"/>
    <w:rsid w:val="00243462"/>
    <w:rsid w:val="0025073F"/>
    <w:rsid w:val="0025226E"/>
    <w:rsid w:val="00254DB5"/>
    <w:rsid w:val="00262521"/>
    <w:rsid w:val="002702CC"/>
    <w:rsid w:val="002706BE"/>
    <w:rsid w:val="00271783"/>
    <w:rsid w:val="00273D26"/>
    <w:rsid w:val="00280FA7"/>
    <w:rsid w:val="002822BE"/>
    <w:rsid w:val="0028721A"/>
    <w:rsid w:val="00292CDD"/>
    <w:rsid w:val="002960E0"/>
    <w:rsid w:val="002A13C2"/>
    <w:rsid w:val="002A2AFF"/>
    <w:rsid w:val="002B0992"/>
    <w:rsid w:val="002B0CD2"/>
    <w:rsid w:val="002B1B37"/>
    <w:rsid w:val="002B491F"/>
    <w:rsid w:val="002B54BB"/>
    <w:rsid w:val="002B6281"/>
    <w:rsid w:val="002D0A27"/>
    <w:rsid w:val="002D343A"/>
    <w:rsid w:val="002F17E5"/>
    <w:rsid w:val="002F440E"/>
    <w:rsid w:val="002F561D"/>
    <w:rsid w:val="0031454A"/>
    <w:rsid w:val="0031585A"/>
    <w:rsid w:val="003176E6"/>
    <w:rsid w:val="003212D5"/>
    <w:rsid w:val="00331EC0"/>
    <w:rsid w:val="0033333D"/>
    <w:rsid w:val="0033506A"/>
    <w:rsid w:val="003375E9"/>
    <w:rsid w:val="0034314D"/>
    <w:rsid w:val="00344DB8"/>
    <w:rsid w:val="003451AE"/>
    <w:rsid w:val="00350C11"/>
    <w:rsid w:val="003617BE"/>
    <w:rsid w:val="00362548"/>
    <w:rsid w:val="003639B9"/>
    <w:rsid w:val="00367F91"/>
    <w:rsid w:val="0037686E"/>
    <w:rsid w:val="00383E82"/>
    <w:rsid w:val="00387228"/>
    <w:rsid w:val="00390B63"/>
    <w:rsid w:val="003A0C70"/>
    <w:rsid w:val="003A42C5"/>
    <w:rsid w:val="003A67BF"/>
    <w:rsid w:val="003A7B73"/>
    <w:rsid w:val="003B3757"/>
    <w:rsid w:val="003B5271"/>
    <w:rsid w:val="003B6EEF"/>
    <w:rsid w:val="003C29BC"/>
    <w:rsid w:val="003C43FB"/>
    <w:rsid w:val="003D0932"/>
    <w:rsid w:val="003D1652"/>
    <w:rsid w:val="003D1A4B"/>
    <w:rsid w:val="003D47BB"/>
    <w:rsid w:val="003E40BD"/>
    <w:rsid w:val="003E64FD"/>
    <w:rsid w:val="003E6B99"/>
    <w:rsid w:val="003F5172"/>
    <w:rsid w:val="00400D4F"/>
    <w:rsid w:val="00403A78"/>
    <w:rsid w:val="004040C0"/>
    <w:rsid w:val="004137B7"/>
    <w:rsid w:val="00414050"/>
    <w:rsid w:val="00414F2B"/>
    <w:rsid w:val="0042542F"/>
    <w:rsid w:val="00425837"/>
    <w:rsid w:val="0042638C"/>
    <w:rsid w:val="00434AE8"/>
    <w:rsid w:val="00443A67"/>
    <w:rsid w:val="00451440"/>
    <w:rsid w:val="00451BA1"/>
    <w:rsid w:val="00460C2D"/>
    <w:rsid w:val="004660BE"/>
    <w:rsid w:val="00470FE7"/>
    <w:rsid w:val="004736F0"/>
    <w:rsid w:val="004761F7"/>
    <w:rsid w:val="00476D30"/>
    <w:rsid w:val="00483AF0"/>
    <w:rsid w:val="004921E4"/>
    <w:rsid w:val="004A50DD"/>
    <w:rsid w:val="004A7C66"/>
    <w:rsid w:val="004B21D9"/>
    <w:rsid w:val="004B7C1D"/>
    <w:rsid w:val="004C302A"/>
    <w:rsid w:val="004D34D4"/>
    <w:rsid w:val="004D5860"/>
    <w:rsid w:val="004D6355"/>
    <w:rsid w:val="004E2F66"/>
    <w:rsid w:val="004F110D"/>
    <w:rsid w:val="004F2729"/>
    <w:rsid w:val="004F3561"/>
    <w:rsid w:val="004F4A0F"/>
    <w:rsid w:val="00503B99"/>
    <w:rsid w:val="00506ED3"/>
    <w:rsid w:val="00510AB0"/>
    <w:rsid w:val="00512F09"/>
    <w:rsid w:val="00516A07"/>
    <w:rsid w:val="00516C7E"/>
    <w:rsid w:val="00524578"/>
    <w:rsid w:val="00524BCA"/>
    <w:rsid w:val="00524EB1"/>
    <w:rsid w:val="00525E8C"/>
    <w:rsid w:val="00532137"/>
    <w:rsid w:val="00532F75"/>
    <w:rsid w:val="0054232D"/>
    <w:rsid w:val="00544D95"/>
    <w:rsid w:val="00545B08"/>
    <w:rsid w:val="00547C48"/>
    <w:rsid w:val="005524CA"/>
    <w:rsid w:val="00557D11"/>
    <w:rsid w:val="00560DFC"/>
    <w:rsid w:val="005642CE"/>
    <w:rsid w:val="00564FFD"/>
    <w:rsid w:val="00570D84"/>
    <w:rsid w:val="00571765"/>
    <w:rsid w:val="00571B61"/>
    <w:rsid w:val="005722DE"/>
    <w:rsid w:val="005736D9"/>
    <w:rsid w:val="0057380D"/>
    <w:rsid w:val="0057615A"/>
    <w:rsid w:val="00584814"/>
    <w:rsid w:val="0058565D"/>
    <w:rsid w:val="0059032B"/>
    <w:rsid w:val="00590377"/>
    <w:rsid w:val="00595977"/>
    <w:rsid w:val="00596821"/>
    <w:rsid w:val="005A085A"/>
    <w:rsid w:val="005A667C"/>
    <w:rsid w:val="005B0EE9"/>
    <w:rsid w:val="005B6489"/>
    <w:rsid w:val="005B7B55"/>
    <w:rsid w:val="005C1BC2"/>
    <w:rsid w:val="005C377F"/>
    <w:rsid w:val="005C4627"/>
    <w:rsid w:val="005C464F"/>
    <w:rsid w:val="005C4BC2"/>
    <w:rsid w:val="005C73E2"/>
    <w:rsid w:val="005D3508"/>
    <w:rsid w:val="005E2B5E"/>
    <w:rsid w:val="005E3B89"/>
    <w:rsid w:val="005E627D"/>
    <w:rsid w:val="005E6FC4"/>
    <w:rsid w:val="005F0634"/>
    <w:rsid w:val="005F3025"/>
    <w:rsid w:val="00601214"/>
    <w:rsid w:val="006052D5"/>
    <w:rsid w:val="0060555D"/>
    <w:rsid w:val="00605FB0"/>
    <w:rsid w:val="00612FAB"/>
    <w:rsid w:val="00622E21"/>
    <w:rsid w:val="00623B67"/>
    <w:rsid w:val="00624E39"/>
    <w:rsid w:val="006268E9"/>
    <w:rsid w:val="00626A1A"/>
    <w:rsid w:val="0064545B"/>
    <w:rsid w:val="0064718C"/>
    <w:rsid w:val="006543E4"/>
    <w:rsid w:val="00655D5B"/>
    <w:rsid w:val="00660CDE"/>
    <w:rsid w:val="00661C17"/>
    <w:rsid w:val="006626EB"/>
    <w:rsid w:val="006628B0"/>
    <w:rsid w:val="00666680"/>
    <w:rsid w:val="00670060"/>
    <w:rsid w:val="0067260A"/>
    <w:rsid w:val="0067596A"/>
    <w:rsid w:val="00680F2B"/>
    <w:rsid w:val="00684A77"/>
    <w:rsid w:val="006874AB"/>
    <w:rsid w:val="00695E33"/>
    <w:rsid w:val="006A04A1"/>
    <w:rsid w:val="006A0690"/>
    <w:rsid w:val="006A134B"/>
    <w:rsid w:val="006A2E63"/>
    <w:rsid w:val="006A3CBF"/>
    <w:rsid w:val="006A4A0F"/>
    <w:rsid w:val="006B2E01"/>
    <w:rsid w:val="006B4564"/>
    <w:rsid w:val="006B58B4"/>
    <w:rsid w:val="006C0E79"/>
    <w:rsid w:val="006C1517"/>
    <w:rsid w:val="006D5134"/>
    <w:rsid w:val="006E2004"/>
    <w:rsid w:val="006E211C"/>
    <w:rsid w:val="006E4955"/>
    <w:rsid w:val="006E6624"/>
    <w:rsid w:val="006E7BA9"/>
    <w:rsid w:val="006E7C92"/>
    <w:rsid w:val="006F3B2B"/>
    <w:rsid w:val="006F70F4"/>
    <w:rsid w:val="0070336F"/>
    <w:rsid w:val="00703D9A"/>
    <w:rsid w:val="0070538A"/>
    <w:rsid w:val="00710C55"/>
    <w:rsid w:val="00714A2A"/>
    <w:rsid w:val="00717499"/>
    <w:rsid w:val="00720EF9"/>
    <w:rsid w:val="00732815"/>
    <w:rsid w:val="00733334"/>
    <w:rsid w:val="007374C3"/>
    <w:rsid w:val="0074093F"/>
    <w:rsid w:val="007505BB"/>
    <w:rsid w:val="007568CE"/>
    <w:rsid w:val="00756F76"/>
    <w:rsid w:val="0076249B"/>
    <w:rsid w:val="007642C4"/>
    <w:rsid w:val="0076736C"/>
    <w:rsid w:val="00773B2E"/>
    <w:rsid w:val="00782DF6"/>
    <w:rsid w:val="0078383D"/>
    <w:rsid w:val="007930E4"/>
    <w:rsid w:val="0079385D"/>
    <w:rsid w:val="00793C4D"/>
    <w:rsid w:val="00796552"/>
    <w:rsid w:val="007A32B7"/>
    <w:rsid w:val="007A3972"/>
    <w:rsid w:val="007A6758"/>
    <w:rsid w:val="007A6B04"/>
    <w:rsid w:val="007B0253"/>
    <w:rsid w:val="007B1B7C"/>
    <w:rsid w:val="007B4850"/>
    <w:rsid w:val="007B4D1A"/>
    <w:rsid w:val="007B6171"/>
    <w:rsid w:val="007B6761"/>
    <w:rsid w:val="007B7962"/>
    <w:rsid w:val="007C2206"/>
    <w:rsid w:val="007C4F3E"/>
    <w:rsid w:val="007C53FA"/>
    <w:rsid w:val="007C563F"/>
    <w:rsid w:val="007D0E6D"/>
    <w:rsid w:val="007D2CF9"/>
    <w:rsid w:val="007F15A6"/>
    <w:rsid w:val="007F3304"/>
    <w:rsid w:val="007F565A"/>
    <w:rsid w:val="00803E5C"/>
    <w:rsid w:val="00805126"/>
    <w:rsid w:val="0081067D"/>
    <w:rsid w:val="00811028"/>
    <w:rsid w:val="00813812"/>
    <w:rsid w:val="00813E86"/>
    <w:rsid w:val="008164F0"/>
    <w:rsid w:val="0081798B"/>
    <w:rsid w:val="0082043D"/>
    <w:rsid w:val="00820FE5"/>
    <w:rsid w:val="00824AD0"/>
    <w:rsid w:val="00835ED0"/>
    <w:rsid w:val="008413C9"/>
    <w:rsid w:val="00841D07"/>
    <w:rsid w:val="00842E9C"/>
    <w:rsid w:val="00844DA5"/>
    <w:rsid w:val="00850F1C"/>
    <w:rsid w:val="008510FA"/>
    <w:rsid w:val="00851AD7"/>
    <w:rsid w:val="00861DD1"/>
    <w:rsid w:val="00865001"/>
    <w:rsid w:val="00865D5F"/>
    <w:rsid w:val="008705EB"/>
    <w:rsid w:val="00873063"/>
    <w:rsid w:val="00873BC9"/>
    <w:rsid w:val="008763B0"/>
    <w:rsid w:val="00881F2A"/>
    <w:rsid w:val="00883531"/>
    <w:rsid w:val="00894655"/>
    <w:rsid w:val="008974ED"/>
    <w:rsid w:val="008A163F"/>
    <w:rsid w:val="008A203C"/>
    <w:rsid w:val="008A4697"/>
    <w:rsid w:val="008A55C7"/>
    <w:rsid w:val="008B0528"/>
    <w:rsid w:val="008B093F"/>
    <w:rsid w:val="008B0A15"/>
    <w:rsid w:val="008B43D8"/>
    <w:rsid w:val="008B484F"/>
    <w:rsid w:val="008B6272"/>
    <w:rsid w:val="008B78E7"/>
    <w:rsid w:val="008C74C5"/>
    <w:rsid w:val="008D065D"/>
    <w:rsid w:val="008D4B1A"/>
    <w:rsid w:val="008E00DA"/>
    <w:rsid w:val="008E0C32"/>
    <w:rsid w:val="008E25B0"/>
    <w:rsid w:val="008E2AA6"/>
    <w:rsid w:val="008E3B43"/>
    <w:rsid w:val="008E51E3"/>
    <w:rsid w:val="008E7EEB"/>
    <w:rsid w:val="008F18A4"/>
    <w:rsid w:val="008F5315"/>
    <w:rsid w:val="008F6E69"/>
    <w:rsid w:val="009001A5"/>
    <w:rsid w:val="0090151F"/>
    <w:rsid w:val="00903D2F"/>
    <w:rsid w:val="009100D7"/>
    <w:rsid w:val="009128B3"/>
    <w:rsid w:val="0091377B"/>
    <w:rsid w:val="00913CBC"/>
    <w:rsid w:val="009223F9"/>
    <w:rsid w:val="009226E1"/>
    <w:rsid w:val="0092341A"/>
    <w:rsid w:val="00930284"/>
    <w:rsid w:val="0093618B"/>
    <w:rsid w:val="00936727"/>
    <w:rsid w:val="00937DA2"/>
    <w:rsid w:val="00942A94"/>
    <w:rsid w:val="009435DE"/>
    <w:rsid w:val="0096172D"/>
    <w:rsid w:val="00961C71"/>
    <w:rsid w:val="009623BE"/>
    <w:rsid w:val="00964690"/>
    <w:rsid w:val="009659DA"/>
    <w:rsid w:val="00965DA5"/>
    <w:rsid w:val="00966598"/>
    <w:rsid w:val="00966AC7"/>
    <w:rsid w:val="00972DC1"/>
    <w:rsid w:val="00973C7F"/>
    <w:rsid w:val="00975A7D"/>
    <w:rsid w:val="00981399"/>
    <w:rsid w:val="00983D84"/>
    <w:rsid w:val="00985067"/>
    <w:rsid w:val="009870F4"/>
    <w:rsid w:val="009A67E8"/>
    <w:rsid w:val="009B7B86"/>
    <w:rsid w:val="009B7EC7"/>
    <w:rsid w:val="009C0878"/>
    <w:rsid w:val="009D378E"/>
    <w:rsid w:val="009D4330"/>
    <w:rsid w:val="009E0971"/>
    <w:rsid w:val="009E1890"/>
    <w:rsid w:val="009E1FE7"/>
    <w:rsid w:val="009E2442"/>
    <w:rsid w:val="009E36E6"/>
    <w:rsid w:val="009F0277"/>
    <w:rsid w:val="009F59C8"/>
    <w:rsid w:val="009F5B28"/>
    <w:rsid w:val="009F6D57"/>
    <w:rsid w:val="009F6E23"/>
    <w:rsid w:val="00A011E5"/>
    <w:rsid w:val="00A0743D"/>
    <w:rsid w:val="00A11E40"/>
    <w:rsid w:val="00A13358"/>
    <w:rsid w:val="00A13C6C"/>
    <w:rsid w:val="00A13D2D"/>
    <w:rsid w:val="00A156AA"/>
    <w:rsid w:val="00A156D0"/>
    <w:rsid w:val="00A16B1C"/>
    <w:rsid w:val="00A17802"/>
    <w:rsid w:val="00A17BF0"/>
    <w:rsid w:val="00A2692D"/>
    <w:rsid w:val="00A306C5"/>
    <w:rsid w:val="00A4603F"/>
    <w:rsid w:val="00A53C7B"/>
    <w:rsid w:val="00A552FD"/>
    <w:rsid w:val="00A55C50"/>
    <w:rsid w:val="00A57D20"/>
    <w:rsid w:val="00A631AF"/>
    <w:rsid w:val="00A64025"/>
    <w:rsid w:val="00A64E08"/>
    <w:rsid w:val="00A657A5"/>
    <w:rsid w:val="00A67EE7"/>
    <w:rsid w:val="00A7021F"/>
    <w:rsid w:val="00A706FE"/>
    <w:rsid w:val="00A7596D"/>
    <w:rsid w:val="00A76351"/>
    <w:rsid w:val="00A84579"/>
    <w:rsid w:val="00A86427"/>
    <w:rsid w:val="00A958EE"/>
    <w:rsid w:val="00AA0AEC"/>
    <w:rsid w:val="00AA0B88"/>
    <w:rsid w:val="00AA73A2"/>
    <w:rsid w:val="00AB1376"/>
    <w:rsid w:val="00AC0512"/>
    <w:rsid w:val="00AC08B4"/>
    <w:rsid w:val="00AC0B08"/>
    <w:rsid w:val="00AC0F19"/>
    <w:rsid w:val="00AD6101"/>
    <w:rsid w:val="00AE23E9"/>
    <w:rsid w:val="00AE3C31"/>
    <w:rsid w:val="00AF048C"/>
    <w:rsid w:val="00AF5AB6"/>
    <w:rsid w:val="00B00477"/>
    <w:rsid w:val="00B00CC2"/>
    <w:rsid w:val="00B03D85"/>
    <w:rsid w:val="00B03EFF"/>
    <w:rsid w:val="00B111E9"/>
    <w:rsid w:val="00B2302E"/>
    <w:rsid w:val="00B24532"/>
    <w:rsid w:val="00B336ED"/>
    <w:rsid w:val="00B36CB8"/>
    <w:rsid w:val="00B4103A"/>
    <w:rsid w:val="00B418C3"/>
    <w:rsid w:val="00B44AEB"/>
    <w:rsid w:val="00B450C9"/>
    <w:rsid w:val="00B452ED"/>
    <w:rsid w:val="00B51F3C"/>
    <w:rsid w:val="00B52F09"/>
    <w:rsid w:val="00B53206"/>
    <w:rsid w:val="00B552EB"/>
    <w:rsid w:val="00B6024C"/>
    <w:rsid w:val="00B656AD"/>
    <w:rsid w:val="00B67547"/>
    <w:rsid w:val="00B72DD2"/>
    <w:rsid w:val="00B77054"/>
    <w:rsid w:val="00B803D0"/>
    <w:rsid w:val="00B85AB5"/>
    <w:rsid w:val="00B86605"/>
    <w:rsid w:val="00B867FD"/>
    <w:rsid w:val="00B87A2B"/>
    <w:rsid w:val="00B90F98"/>
    <w:rsid w:val="00B910B7"/>
    <w:rsid w:val="00B937EA"/>
    <w:rsid w:val="00B960E2"/>
    <w:rsid w:val="00BA052D"/>
    <w:rsid w:val="00BA0B3E"/>
    <w:rsid w:val="00BA13D0"/>
    <w:rsid w:val="00BA1FCB"/>
    <w:rsid w:val="00BA20F0"/>
    <w:rsid w:val="00BA3AE0"/>
    <w:rsid w:val="00BB0A4C"/>
    <w:rsid w:val="00BB171E"/>
    <w:rsid w:val="00BB5199"/>
    <w:rsid w:val="00BB6E54"/>
    <w:rsid w:val="00BC2889"/>
    <w:rsid w:val="00BC29A8"/>
    <w:rsid w:val="00BC5869"/>
    <w:rsid w:val="00BC629E"/>
    <w:rsid w:val="00BD6A77"/>
    <w:rsid w:val="00BD794C"/>
    <w:rsid w:val="00BE17E2"/>
    <w:rsid w:val="00BF273C"/>
    <w:rsid w:val="00BF30F9"/>
    <w:rsid w:val="00BF52B5"/>
    <w:rsid w:val="00C02667"/>
    <w:rsid w:val="00C070A0"/>
    <w:rsid w:val="00C07194"/>
    <w:rsid w:val="00C1444B"/>
    <w:rsid w:val="00C165BD"/>
    <w:rsid w:val="00C207B9"/>
    <w:rsid w:val="00C20CEF"/>
    <w:rsid w:val="00C20D4A"/>
    <w:rsid w:val="00C21427"/>
    <w:rsid w:val="00C23877"/>
    <w:rsid w:val="00C2582D"/>
    <w:rsid w:val="00C25B50"/>
    <w:rsid w:val="00C25E3E"/>
    <w:rsid w:val="00C26490"/>
    <w:rsid w:val="00C27901"/>
    <w:rsid w:val="00C32041"/>
    <w:rsid w:val="00C342C3"/>
    <w:rsid w:val="00C344E7"/>
    <w:rsid w:val="00C35794"/>
    <w:rsid w:val="00C407A2"/>
    <w:rsid w:val="00C40886"/>
    <w:rsid w:val="00C42AA2"/>
    <w:rsid w:val="00C441F6"/>
    <w:rsid w:val="00C4661B"/>
    <w:rsid w:val="00C4753B"/>
    <w:rsid w:val="00C569DE"/>
    <w:rsid w:val="00C57042"/>
    <w:rsid w:val="00C62A95"/>
    <w:rsid w:val="00C67FE2"/>
    <w:rsid w:val="00C71F58"/>
    <w:rsid w:val="00C750B3"/>
    <w:rsid w:val="00C81042"/>
    <w:rsid w:val="00C837E1"/>
    <w:rsid w:val="00C87D2C"/>
    <w:rsid w:val="00C91C24"/>
    <w:rsid w:val="00C929F9"/>
    <w:rsid w:val="00C939CF"/>
    <w:rsid w:val="00C93EB8"/>
    <w:rsid w:val="00C9604B"/>
    <w:rsid w:val="00CA4335"/>
    <w:rsid w:val="00CA7EE7"/>
    <w:rsid w:val="00CB248A"/>
    <w:rsid w:val="00CB5D13"/>
    <w:rsid w:val="00CB7B73"/>
    <w:rsid w:val="00CC5045"/>
    <w:rsid w:val="00CC6FDE"/>
    <w:rsid w:val="00CD1666"/>
    <w:rsid w:val="00CD3A12"/>
    <w:rsid w:val="00CE3EB7"/>
    <w:rsid w:val="00CE5AE2"/>
    <w:rsid w:val="00CE6DFC"/>
    <w:rsid w:val="00CF3E00"/>
    <w:rsid w:val="00D018A0"/>
    <w:rsid w:val="00D02267"/>
    <w:rsid w:val="00D03D09"/>
    <w:rsid w:val="00D05855"/>
    <w:rsid w:val="00D079CE"/>
    <w:rsid w:val="00D07C25"/>
    <w:rsid w:val="00D12698"/>
    <w:rsid w:val="00D24971"/>
    <w:rsid w:val="00D250D4"/>
    <w:rsid w:val="00D25350"/>
    <w:rsid w:val="00D445CE"/>
    <w:rsid w:val="00D4558D"/>
    <w:rsid w:val="00D537F6"/>
    <w:rsid w:val="00D555F6"/>
    <w:rsid w:val="00D60308"/>
    <w:rsid w:val="00D679BE"/>
    <w:rsid w:val="00D72A2E"/>
    <w:rsid w:val="00D750CE"/>
    <w:rsid w:val="00D8396C"/>
    <w:rsid w:val="00D845CB"/>
    <w:rsid w:val="00DA14B9"/>
    <w:rsid w:val="00DA18D6"/>
    <w:rsid w:val="00DA55F9"/>
    <w:rsid w:val="00DA6807"/>
    <w:rsid w:val="00DA7863"/>
    <w:rsid w:val="00DA7986"/>
    <w:rsid w:val="00DC3B54"/>
    <w:rsid w:val="00DC6618"/>
    <w:rsid w:val="00DD5B62"/>
    <w:rsid w:val="00DE164F"/>
    <w:rsid w:val="00DE3B09"/>
    <w:rsid w:val="00DE594E"/>
    <w:rsid w:val="00DE5A43"/>
    <w:rsid w:val="00DF1E29"/>
    <w:rsid w:val="00DF21DA"/>
    <w:rsid w:val="00DF2556"/>
    <w:rsid w:val="00DF6A17"/>
    <w:rsid w:val="00E1227A"/>
    <w:rsid w:val="00E151C5"/>
    <w:rsid w:val="00E15AAC"/>
    <w:rsid w:val="00E21796"/>
    <w:rsid w:val="00E3015D"/>
    <w:rsid w:val="00E315D1"/>
    <w:rsid w:val="00E35713"/>
    <w:rsid w:val="00E40DD3"/>
    <w:rsid w:val="00E418C2"/>
    <w:rsid w:val="00E52FF1"/>
    <w:rsid w:val="00E556AE"/>
    <w:rsid w:val="00E56BE5"/>
    <w:rsid w:val="00E62E50"/>
    <w:rsid w:val="00E63803"/>
    <w:rsid w:val="00E64B37"/>
    <w:rsid w:val="00E64CCA"/>
    <w:rsid w:val="00E721AA"/>
    <w:rsid w:val="00E75EC9"/>
    <w:rsid w:val="00E81CFD"/>
    <w:rsid w:val="00E82790"/>
    <w:rsid w:val="00E94D6B"/>
    <w:rsid w:val="00EA160A"/>
    <w:rsid w:val="00EB7840"/>
    <w:rsid w:val="00EC3EBF"/>
    <w:rsid w:val="00EC50B4"/>
    <w:rsid w:val="00EC6676"/>
    <w:rsid w:val="00EC7C48"/>
    <w:rsid w:val="00ED0F66"/>
    <w:rsid w:val="00ED13DA"/>
    <w:rsid w:val="00ED3386"/>
    <w:rsid w:val="00ED35AA"/>
    <w:rsid w:val="00ED3729"/>
    <w:rsid w:val="00ED429C"/>
    <w:rsid w:val="00ED4534"/>
    <w:rsid w:val="00ED5EED"/>
    <w:rsid w:val="00ED7925"/>
    <w:rsid w:val="00EE257A"/>
    <w:rsid w:val="00EE2D0E"/>
    <w:rsid w:val="00EE3F1A"/>
    <w:rsid w:val="00EE7B6E"/>
    <w:rsid w:val="00EF2734"/>
    <w:rsid w:val="00EF3CB5"/>
    <w:rsid w:val="00EF66CA"/>
    <w:rsid w:val="00F007F7"/>
    <w:rsid w:val="00F02AF6"/>
    <w:rsid w:val="00F066A0"/>
    <w:rsid w:val="00F11AED"/>
    <w:rsid w:val="00F12566"/>
    <w:rsid w:val="00F217F5"/>
    <w:rsid w:val="00F25470"/>
    <w:rsid w:val="00F413F7"/>
    <w:rsid w:val="00F47A79"/>
    <w:rsid w:val="00F51C1E"/>
    <w:rsid w:val="00F51E2C"/>
    <w:rsid w:val="00F534FD"/>
    <w:rsid w:val="00F535D2"/>
    <w:rsid w:val="00F53F49"/>
    <w:rsid w:val="00F54A03"/>
    <w:rsid w:val="00F606FD"/>
    <w:rsid w:val="00F62B5B"/>
    <w:rsid w:val="00F6715C"/>
    <w:rsid w:val="00F768D5"/>
    <w:rsid w:val="00F772E6"/>
    <w:rsid w:val="00F80805"/>
    <w:rsid w:val="00F81FD3"/>
    <w:rsid w:val="00F932D9"/>
    <w:rsid w:val="00FA798A"/>
    <w:rsid w:val="00FB0063"/>
    <w:rsid w:val="00FB58A5"/>
    <w:rsid w:val="00FB6271"/>
    <w:rsid w:val="00FC4223"/>
    <w:rsid w:val="00FD5121"/>
    <w:rsid w:val="00FD55FC"/>
    <w:rsid w:val="00FD5D77"/>
    <w:rsid w:val="00FD69D0"/>
    <w:rsid w:val="00FD70B5"/>
    <w:rsid w:val="00FE003D"/>
    <w:rsid w:val="00FE6582"/>
    <w:rsid w:val="00FF16D9"/>
    <w:rsid w:val="00FF2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paragraph" w:customStyle="1" w:styleId="maintext">
    <w:name w:val="maintext"/>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bulleted">
    <w:name w:val="mainbulleted"/>
    <w:basedOn w:val="Normal"/>
    <w:rsid w:val="00A16B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B1C"/>
    <w:rPr>
      <w:b/>
      <w:bCs/>
    </w:rPr>
  </w:style>
  <w:style w:type="character" w:customStyle="1" w:styleId="termtext">
    <w:name w:val="termtext"/>
    <w:basedOn w:val="DefaultParagraphFont"/>
    <w:rsid w:val="00A16B1C"/>
  </w:style>
  <w:style w:type="paragraph" w:customStyle="1" w:styleId="p">
    <w:name w:val="p"/>
    <w:basedOn w:val="Normal"/>
    <w:rsid w:val="009E1F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6A4A0F"/>
  </w:style>
  <w:style w:type="character" w:customStyle="1" w:styleId="ref-journal">
    <w:name w:val="ref-journal"/>
    <w:basedOn w:val="DefaultParagraphFont"/>
    <w:rsid w:val="006A4A0F"/>
  </w:style>
  <w:style w:type="character" w:customStyle="1" w:styleId="ref-vol">
    <w:name w:val="ref-vol"/>
    <w:basedOn w:val="DefaultParagraphFont"/>
    <w:rsid w:val="006A4A0F"/>
  </w:style>
  <w:style w:type="character" w:customStyle="1" w:styleId="mi">
    <w:name w:val="mi"/>
    <w:basedOn w:val="DefaultParagraphFont"/>
    <w:rsid w:val="00050001"/>
  </w:style>
  <w:style w:type="character" w:customStyle="1" w:styleId="mo">
    <w:name w:val="mo"/>
    <w:basedOn w:val="DefaultParagraphFont"/>
    <w:rsid w:val="00050001"/>
  </w:style>
  <w:style w:type="character" w:customStyle="1" w:styleId="mtext">
    <w:name w:val="mtext"/>
    <w:basedOn w:val="DefaultParagraphFont"/>
    <w:rsid w:val="00050001"/>
  </w:style>
  <w:style w:type="character" w:styleId="PlaceholderText">
    <w:name w:val="Placeholder Text"/>
    <w:basedOn w:val="DefaultParagraphFont"/>
    <w:uiPriority w:val="99"/>
    <w:semiHidden/>
    <w:rsid w:val="003C29B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109278338">
      <w:bodyDiv w:val="1"/>
      <w:marLeft w:val="0"/>
      <w:marRight w:val="0"/>
      <w:marTop w:val="0"/>
      <w:marBottom w:val="0"/>
      <w:divBdr>
        <w:top w:val="none" w:sz="0" w:space="0" w:color="auto"/>
        <w:left w:val="none" w:sz="0" w:space="0" w:color="auto"/>
        <w:bottom w:val="none" w:sz="0" w:space="0" w:color="auto"/>
        <w:right w:val="none" w:sz="0" w:space="0" w:color="auto"/>
      </w:divBdr>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169638250">
      <w:bodyDiv w:val="1"/>
      <w:marLeft w:val="0"/>
      <w:marRight w:val="0"/>
      <w:marTop w:val="0"/>
      <w:marBottom w:val="0"/>
      <w:divBdr>
        <w:top w:val="none" w:sz="0" w:space="0" w:color="auto"/>
        <w:left w:val="none" w:sz="0" w:space="0" w:color="auto"/>
        <w:bottom w:val="none" w:sz="0" w:space="0" w:color="auto"/>
        <w:right w:val="none" w:sz="0" w:space="0" w:color="auto"/>
      </w:divBdr>
      <w:divsChild>
        <w:div w:id="1118376452">
          <w:marLeft w:val="0"/>
          <w:marRight w:val="0"/>
          <w:marTop w:val="0"/>
          <w:marBottom w:val="0"/>
          <w:divBdr>
            <w:top w:val="none" w:sz="0" w:space="0" w:color="auto"/>
            <w:left w:val="none" w:sz="0" w:space="0" w:color="auto"/>
            <w:bottom w:val="none" w:sz="0" w:space="0" w:color="auto"/>
            <w:right w:val="none" w:sz="0" w:space="0" w:color="auto"/>
          </w:divBdr>
        </w:div>
        <w:div w:id="959070006">
          <w:marLeft w:val="0"/>
          <w:marRight w:val="0"/>
          <w:marTop w:val="0"/>
          <w:marBottom w:val="0"/>
          <w:divBdr>
            <w:top w:val="none" w:sz="0" w:space="0" w:color="auto"/>
            <w:left w:val="none" w:sz="0" w:space="0" w:color="auto"/>
            <w:bottom w:val="none" w:sz="0" w:space="0" w:color="auto"/>
            <w:right w:val="none" w:sz="0" w:space="0" w:color="auto"/>
          </w:divBdr>
        </w:div>
        <w:div w:id="159659980">
          <w:marLeft w:val="0"/>
          <w:marRight w:val="0"/>
          <w:marTop w:val="0"/>
          <w:marBottom w:val="0"/>
          <w:divBdr>
            <w:top w:val="none" w:sz="0" w:space="0" w:color="auto"/>
            <w:left w:val="none" w:sz="0" w:space="0" w:color="auto"/>
            <w:bottom w:val="none" w:sz="0" w:space="0" w:color="auto"/>
            <w:right w:val="none" w:sz="0" w:space="0" w:color="auto"/>
          </w:divBdr>
        </w:div>
        <w:div w:id="335115989">
          <w:marLeft w:val="0"/>
          <w:marRight w:val="0"/>
          <w:marTop w:val="0"/>
          <w:marBottom w:val="0"/>
          <w:divBdr>
            <w:top w:val="none" w:sz="0" w:space="0" w:color="auto"/>
            <w:left w:val="none" w:sz="0" w:space="0" w:color="auto"/>
            <w:bottom w:val="none" w:sz="0" w:space="0" w:color="auto"/>
            <w:right w:val="none" w:sz="0" w:space="0" w:color="auto"/>
          </w:divBdr>
        </w:div>
        <w:div w:id="2117559288">
          <w:marLeft w:val="0"/>
          <w:marRight w:val="0"/>
          <w:marTop w:val="0"/>
          <w:marBottom w:val="0"/>
          <w:divBdr>
            <w:top w:val="none" w:sz="0" w:space="0" w:color="auto"/>
            <w:left w:val="none" w:sz="0" w:space="0" w:color="auto"/>
            <w:bottom w:val="none" w:sz="0" w:space="0" w:color="auto"/>
            <w:right w:val="none" w:sz="0" w:space="0" w:color="auto"/>
          </w:divBdr>
        </w:div>
        <w:div w:id="1470125817">
          <w:marLeft w:val="0"/>
          <w:marRight w:val="0"/>
          <w:marTop w:val="0"/>
          <w:marBottom w:val="0"/>
          <w:divBdr>
            <w:top w:val="none" w:sz="0" w:space="0" w:color="auto"/>
            <w:left w:val="none" w:sz="0" w:space="0" w:color="auto"/>
            <w:bottom w:val="none" w:sz="0" w:space="0" w:color="auto"/>
            <w:right w:val="none" w:sz="0" w:space="0" w:color="auto"/>
          </w:divBdr>
        </w:div>
        <w:div w:id="690111808">
          <w:marLeft w:val="0"/>
          <w:marRight w:val="0"/>
          <w:marTop w:val="0"/>
          <w:marBottom w:val="0"/>
          <w:divBdr>
            <w:top w:val="none" w:sz="0" w:space="0" w:color="auto"/>
            <w:left w:val="none" w:sz="0" w:space="0" w:color="auto"/>
            <w:bottom w:val="none" w:sz="0" w:space="0" w:color="auto"/>
            <w:right w:val="none" w:sz="0" w:space="0" w:color="auto"/>
          </w:divBdr>
        </w:div>
        <w:div w:id="1476993569">
          <w:marLeft w:val="0"/>
          <w:marRight w:val="0"/>
          <w:marTop w:val="0"/>
          <w:marBottom w:val="0"/>
          <w:divBdr>
            <w:top w:val="none" w:sz="0" w:space="0" w:color="auto"/>
            <w:left w:val="none" w:sz="0" w:space="0" w:color="auto"/>
            <w:bottom w:val="none" w:sz="0" w:space="0" w:color="auto"/>
            <w:right w:val="none" w:sz="0" w:space="0" w:color="auto"/>
          </w:divBdr>
        </w:div>
        <w:div w:id="1476950241">
          <w:marLeft w:val="0"/>
          <w:marRight w:val="0"/>
          <w:marTop w:val="0"/>
          <w:marBottom w:val="0"/>
          <w:divBdr>
            <w:top w:val="none" w:sz="0" w:space="0" w:color="auto"/>
            <w:left w:val="none" w:sz="0" w:space="0" w:color="auto"/>
            <w:bottom w:val="none" w:sz="0" w:space="0" w:color="auto"/>
            <w:right w:val="none" w:sz="0" w:space="0" w:color="auto"/>
          </w:divBdr>
        </w:div>
        <w:div w:id="2014140483">
          <w:marLeft w:val="0"/>
          <w:marRight w:val="0"/>
          <w:marTop w:val="0"/>
          <w:marBottom w:val="0"/>
          <w:divBdr>
            <w:top w:val="none" w:sz="0" w:space="0" w:color="auto"/>
            <w:left w:val="none" w:sz="0" w:space="0" w:color="auto"/>
            <w:bottom w:val="none" w:sz="0" w:space="0" w:color="auto"/>
            <w:right w:val="none" w:sz="0" w:space="0" w:color="auto"/>
          </w:divBdr>
        </w:div>
        <w:div w:id="549420991">
          <w:marLeft w:val="0"/>
          <w:marRight w:val="0"/>
          <w:marTop w:val="0"/>
          <w:marBottom w:val="0"/>
          <w:divBdr>
            <w:top w:val="none" w:sz="0" w:space="0" w:color="auto"/>
            <w:left w:val="none" w:sz="0" w:space="0" w:color="auto"/>
            <w:bottom w:val="none" w:sz="0" w:space="0" w:color="auto"/>
            <w:right w:val="none" w:sz="0" w:space="0" w:color="auto"/>
          </w:divBdr>
        </w:div>
        <w:div w:id="2085178386">
          <w:marLeft w:val="0"/>
          <w:marRight w:val="0"/>
          <w:marTop w:val="0"/>
          <w:marBottom w:val="0"/>
          <w:divBdr>
            <w:top w:val="none" w:sz="0" w:space="0" w:color="auto"/>
            <w:left w:val="none" w:sz="0" w:space="0" w:color="auto"/>
            <w:bottom w:val="none" w:sz="0" w:space="0" w:color="auto"/>
            <w:right w:val="none" w:sz="0" w:space="0" w:color="auto"/>
          </w:divBdr>
        </w:div>
        <w:div w:id="1974868335">
          <w:marLeft w:val="0"/>
          <w:marRight w:val="0"/>
          <w:marTop w:val="0"/>
          <w:marBottom w:val="0"/>
          <w:divBdr>
            <w:top w:val="none" w:sz="0" w:space="0" w:color="auto"/>
            <w:left w:val="none" w:sz="0" w:space="0" w:color="auto"/>
            <w:bottom w:val="none" w:sz="0" w:space="0" w:color="auto"/>
            <w:right w:val="none" w:sz="0" w:space="0" w:color="auto"/>
          </w:divBdr>
        </w:div>
        <w:div w:id="1132939978">
          <w:marLeft w:val="0"/>
          <w:marRight w:val="0"/>
          <w:marTop w:val="0"/>
          <w:marBottom w:val="0"/>
          <w:divBdr>
            <w:top w:val="none" w:sz="0" w:space="0" w:color="auto"/>
            <w:left w:val="none" w:sz="0" w:space="0" w:color="auto"/>
            <w:bottom w:val="none" w:sz="0" w:space="0" w:color="auto"/>
            <w:right w:val="none" w:sz="0" w:space="0" w:color="auto"/>
          </w:divBdr>
        </w:div>
        <w:div w:id="976254263">
          <w:marLeft w:val="0"/>
          <w:marRight w:val="0"/>
          <w:marTop w:val="0"/>
          <w:marBottom w:val="0"/>
          <w:divBdr>
            <w:top w:val="none" w:sz="0" w:space="0" w:color="auto"/>
            <w:left w:val="none" w:sz="0" w:space="0" w:color="auto"/>
            <w:bottom w:val="none" w:sz="0" w:space="0" w:color="auto"/>
            <w:right w:val="none" w:sz="0" w:space="0" w:color="auto"/>
          </w:divBdr>
        </w:div>
        <w:div w:id="1456679229">
          <w:marLeft w:val="0"/>
          <w:marRight w:val="0"/>
          <w:marTop w:val="0"/>
          <w:marBottom w:val="0"/>
          <w:divBdr>
            <w:top w:val="none" w:sz="0" w:space="0" w:color="auto"/>
            <w:left w:val="none" w:sz="0" w:space="0" w:color="auto"/>
            <w:bottom w:val="none" w:sz="0" w:space="0" w:color="auto"/>
            <w:right w:val="none" w:sz="0" w:space="0" w:color="auto"/>
          </w:divBdr>
        </w:div>
        <w:div w:id="560361516">
          <w:marLeft w:val="0"/>
          <w:marRight w:val="0"/>
          <w:marTop w:val="0"/>
          <w:marBottom w:val="0"/>
          <w:divBdr>
            <w:top w:val="none" w:sz="0" w:space="0" w:color="auto"/>
            <w:left w:val="none" w:sz="0" w:space="0" w:color="auto"/>
            <w:bottom w:val="none" w:sz="0" w:space="0" w:color="auto"/>
            <w:right w:val="none" w:sz="0" w:space="0" w:color="auto"/>
          </w:divBdr>
        </w:div>
        <w:div w:id="1839466924">
          <w:marLeft w:val="0"/>
          <w:marRight w:val="0"/>
          <w:marTop w:val="0"/>
          <w:marBottom w:val="0"/>
          <w:divBdr>
            <w:top w:val="none" w:sz="0" w:space="0" w:color="auto"/>
            <w:left w:val="none" w:sz="0" w:space="0" w:color="auto"/>
            <w:bottom w:val="none" w:sz="0" w:space="0" w:color="auto"/>
            <w:right w:val="none" w:sz="0" w:space="0" w:color="auto"/>
          </w:divBdr>
        </w:div>
        <w:div w:id="607394103">
          <w:marLeft w:val="0"/>
          <w:marRight w:val="0"/>
          <w:marTop w:val="0"/>
          <w:marBottom w:val="0"/>
          <w:divBdr>
            <w:top w:val="none" w:sz="0" w:space="0" w:color="auto"/>
            <w:left w:val="none" w:sz="0" w:space="0" w:color="auto"/>
            <w:bottom w:val="none" w:sz="0" w:space="0" w:color="auto"/>
            <w:right w:val="none" w:sz="0" w:space="0" w:color="auto"/>
          </w:divBdr>
        </w:div>
        <w:div w:id="1604654102">
          <w:marLeft w:val="0"/>
          <w:marRight w:val="0"/>
          <w:marTop w:val="0"/>
          <w:marBottom w:val="0"/>
          <w:divBdr>
            <w:top w:val="none" w:sz="0" w:space="0" w:color="auto"/>
            <w:left w:val="none" w:sz="0" w:space="0" w:color="auto"/>
            <w:bottom w:val="none" w:sz="0" w:space="0" w:color="auto"/>
            <w:right w:val="none" w:sz="0" w:space="0" w:color="auto"/>
          </w:divBdr>
        </w:div>
        <w:div w:id="400300458">
          <w:marLeft w:val="0"/>
          <w:marRight w:val="0"/>
          <w:marTop w:val="0"/>
          <w:marBottom w:val="0"/>
          <w:divBdr>
            <w:top w:val="none" w:sz="0" w:space="0" w:color="auto"/>
            <w:left w:val="none" w:sz="0" w:space="0" w:color="auto"/>
            <w:bottom w:val="none" w:sz="0" w:space="0" w:color="auto"/>
            <w:right w:val="none" w:sz="0" w:space="0" w:color="auto"/>
          </w:divBdr>
        </w:div>
        <w:div w:id="386220635">
          <w:marLeft w:val="0"/>
          <w:marRight w:val="0"/>
          <w:marTop w:val="0"/>
          <w:marBottom w:val="0"/>
          <w:divBdr>
            <w:top w:val="none" w:sz="0" w:space="0" w:color="auto"/>
            <w:left w:val="none" w:sz="0" w:space="0" w:color="auto"/>
            <w:bottom w:val="none" w:sz="0" w:space="0" w:color="auto"/>
            <w:right w:val="none" w:sz="0" w:space="0" w:color="auto"/>
          </w:divBdr>
        </w:div>
        <w:div w:id="1159151823">
          <w:marLeft w:val="0"/>
          <w:marRight w:val="0"/>
          <w:marTop w:val="0"/>
          <w:marBottom w:val="0"/>
          <w:divBdr>
            <w:top w:val="none" w:sz="0" w:space="0" w:color="auto"/>
            <w:left w:val="none" w:sz="0" w:space="0" w:color="auto"/>
            <w:bottom w:val="none" w:sz="0" w:space="0" w:color="auto"/>
            <w:right w:val="none" w:sz="0" w:space="0" w:color="auto"/>
          </w:divBdr>
        </w:div>
        <w:div w:id="1346206227">
          <w:marLeft w:val="0"/>
          <w:marRight w:val="0"/>
          <w:marTop w:val="0"/>
          <w:marBottom w:val="0"/>
          <w:divBdr>
            <w:top w:val="none" w:sz="0" w:space="0" w:color="auto"/>
            <w:left w:val="none" w:sz="0" w:space="0" w:color="auto"/>
            <w:bottom w:val="none" w:sz="0" w:space="0" w:color="auto"/>
            <w:right w:val="none" w:sz="0" w:space="0" w:color="auto"/>
          </w:divBdr>
        </w:div>
        <w:div w:id="1151824434">
          <w:marLeft w:val="0"/>
          <w:marRight w:val="0"/>
          <w:marTop w:val="0"/>
          <w:marBottom w:val="0"/>
          <w:divBdr>
            <w:top w:val="none" w:sz="0" w:space="0" w:color="auto"/>
            <w:left w:val="none" w:sz="0" w:space="0" w:color="auto"/>
            <w:bottom w:val="none" w:sz="0" w:space="0" w:color="auto"/>
            <w:right w:val="none" w:sz="0" w:space="0" w:color="auto"/>
          </w:divBdr>
        </w:div>
        <w:div w:id="195235844">
          <w:marLeft w:val="0"/>
          <w:marRight w:val="0"/>
          <w:marTop w:val="0"/>
          <w:marBottom w:val="0"/>
          <w:divBdr>
            <w:top w:val="none" w:sz="0" w:space="0" w:color="auto"/>
            <w:left w:val="none" w:sz="0" w:space="0" w:color="auto"/>
            <w:bottom w:val="none" w:sz="0" w:space="0" w:color="auto"/>
            <w:right w:val="none" w:sz="0" w:space="0" w:color="auto"/>
          </w:divBdr>
        </w:div>
        <w:div w:id="139226834">
          <w:marLeft w:val="0"/>
          <w:marRight w:val="0"/>
          <w:marTop w:val="0"/>
          <w:marBottom w:val="0"/>
          <w:divBdr>
            <w:top w:val="none" w:sz="0" w:space="0" w:color="auto"/>
            <w:left w:val="none" w:sz="0" w:space="0" w:color="auto"/>
            <w:bottom w:val="none" w:sz="0" w:space="0" w:color="auto"/>
            <w:right w:val="none" w:sz="0" w:space="0" w:color="auto"/>
          </w:divBdr>
        </w:div>
        <w:div w:id="111174902">
          <w:marLeft w:val="0"/>
          <w:marRight w:val="0"/>
          <w:marTop w:val="0"/>
          <w:marBottom w:val="0"/>
          <w:divBdr>
            <w:top w:val="none" w:sz="0" w:space="0" w:color="auto"/>
            <w:left w:val="none" w:sz="0" w:space="0" w:color="auto"/>
            <w:bottom w:val="none" w:sz="0" w:space="0" w:color="auto"/>
            <w:right w:val="none" w:sz="0" w:space="0" w:color="auto"/>
          </w:divBdr>
        </w:div>
        <w:div w:id="1304309851">
          <w:marLeft w:val="0"/>
          <w:marRight w:val="0"/>
          <w:marTop w:val="0"/>
          <w:marBottom w:val="0"/>
          <w:divBdr>
            <w:top w:val="none" w:sz="0" w:space="0" w:color="auto"/>
            <w:left w:val="none" w:sz="0" w:space="0" w:color="auto"/>
            <w:bottom w:val="none" w:sz="0" w:space="0" w:color="auto"/>
            <w:right w:val="none" w:sz="0" w:space="0" w:color="auto"/>
          </w:divBdr>
        </w:div>
        <w:div w:id="798107236">
          <w:marLeft w:val="0"/>
          <w:marRight w:val="0"/>
          <w:marTop w:val="0"/>
          <w:marBottom w:val="0"/>
          <w:divBdr>
            <w:top w:val="none" w:sz="0" w:space="0" w:color="auto"/>
            <w:left w:val="none" w:sz="0" w:space="0" w:color="auto"/>
            <w:bottom w:val="none" w:sz="0" w:space="0" w:color="auto"/>
            <w:right w:val="none" w:sz="0" w:space="0" w:color="auto"/>
          </w:divBdr>
        </w:div>
        <w:div w:id="1647586747">
          <w:marLeft w:val="0"/>
          <w:marRight w:val="0"/>
          <w:marTop w:val="0"/>
          <w:marBottom w:val="0"/>
          <w:divBdr>
            <w:top w:val="none" w:sz="0" w:space="0" w:color="auto"/>
            <w:left w:val="none" w:sz="0" w:space="0" w:color="auto"/>
            <w:bottom w:val="none" w:sz="0" w:space="0" w:color="auto"/>
            <w:right w:val="none" w:sz="0" w:space="0" w:color="auto"/>
          </w:divBdr>
        </w:div>
        <w:div w:id="1668093954">
          <w:marLeft w:val="0"/>
          <w:marRight w:val="0"/>
          <w:marTop w:val="0"/>
          <w:marBottom w:val="0"/>
          <w:divBdr>
            <w:top w:val="none" w:sz="0" w:space="0" w:color="auto"/>
            <w:left w:val="none" w:sz="0" w:space="0" w:color="auto"/>
            <w:bottom w:val="none" w:sz="0" w:space="0" w:color="auto"/>
            <w:right w:val="none" w:sz="0" w:space="0" w:color="auto"/>
          </w:divBdr>
        </w:div>
      </w:divsChild>
    </w:div>
    <w:div w:id="263612390">
      <w:bodyDiv w:val="1"/>
      <w:marLeft w:val="0"/>
      <w:marRight w:val="0"/>
      <w:marTop w:val="0"/>
      <w:marBottom w:val="0"/>
      <w:divBdr>
        <w:top w:val="none" w:sz="0" w:space="0" w:color="auto"/>
        <w:left w:val="none" w:sz="0" w:space="0" w:color="auto"/>
        <w:bottom w:val="none" w:sz="0" w:space="0" w:color="auto"/>
        <w:right w:val="none" w:sz="0" w:space="0" w:color="auto"/>
      </w:divBdr>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38196311">
      <w:bodyDiv w:val="1"/>
      <w:marLeft w:val="0"/>
      <w:marRight w:val="0"/>
      <w:marTop w:val="0"/>
      <w:marBottom w:val="0"/>
      <w:divBdr>
        <w:top w:val="none" w:sz="0" w:space="0" w:color="auto"/>
        <w:left w:val="none" w:sz="0" w:space="0" w:color="auto"/>
        <w:bottom w:val="none" w:sz="0" w:space="0" w:color="auto"/>
        <w:right w:val="none" w:sz="0" w:space="0" w:color="auto"/>
      </w:divBdr>
      <w:divsChild>
        <w:div w:id="795177156">
          <w:marLeft w:val="0"/>
          <w:marRight w:val="0"/>
          <w:marTop w:val="0"/>
          <w:marBottom w:val="0"/>
          <w:divBdr>
            <w:top w:val="none" w:sz="0" w:space="0" w:color="auto"/>
            <w:left w:val="none" w:sz="0" w:space="0" w:color="auto"/>
            <w:bottom w:val="none" w:sz="0" w:space="0" w:color="auto"/>
            <w:right w:val="none" w:sz="0" w:space="0" w:color="auto"/>
          </w:divBdr>
        </w:div>
        <w:div w:id="666447837">
          <w:marLeft w:val="0"/>
          <w:marRight w:val="0"/>
          <w:marTop w:val="0"/>
          <w:marBottom w:val="0"/>
          <w:divBdr>
            <w:top w:val="none" w:sz="0" w:space="0" w:color="auto"/>
            <w:left w:val="none" w:sz="0" w:space="0" w:color="auto"/>
            <w:bottom w:val="none" w:sz="0" w:space="0" w:color="auto"/>
            <w:right w:val="none" w:sz="0" w:space="0" w:color="auto"/>
          </w:divBdr>
        </w:div>
        <w:div w:id="1117220639">
          <w:marLeft w:val="0"/>
          <w:marRight w:val="0"/>
          <w:marTop w:val="0"/>
          <w:marBottom w:val="0"/>
          <w:divBdr>
            <w:top w:val="none" w:sz="0" w:space="0" w:color="auto"/>
            <w:left w:val="none" w:sz="0" w:space="0" w:color="auto"/>
            <w:bottom w:val="none" w:sz="0" w:space="0" w:color="auto"/>
            <w:right w:val="none" w:sz="0" w:space="0" w:color="auto"/>
          </w:divBdr>
        </w:div>
      </w:divsChild>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99595138">
      <w:bodyDiv w:val="1"/>
      <w:marLeft w:val="0"/>
      <w:marRight w:val="0"/>
      <w:marTop w:val="0"/>
      <w:marBottom w:val="0"/>
      <w:divBdr>
        <w:top w:val="none" w:sz="0" w:space="0" w:color="auto"/>
        <w:left w:val="none" w:sz="0" w:space="0" w:color="auto"/>
        <w:bottom w:val="none" w:sz="0" w:space="0" w:color="auto"/>
        <w:right w:val="none" w:sz="0" w:space="0" w:color="auto"/>
      </w:divBdr>
      <w:divsChild>
        <w:div w:id="1822765915">
          <w:marLeft w:val="547"/>
          <w:marRight w:val="0"/>
          <w:marTop w:val="400"/>
          <w:marBottom w:val="0"/>
          <w:divBdr>
            <w:top w:val="none" w:sz="0" w:space="0" w:color="auto"/>
            <w:left w:val="none" w:sz="0" w:space="0" w:color="auto"/>
            <w:bottom w:val="none" w:sz="0" w:space="0" w:color="auto"/>
            <w:right w:val="none" w:sz="0" w:space="0" w:color="auto"/>
          </w:divBdr>
        </w:div>
        <w:div w:id="1200166410">
          <w:marLeft w:val="547"/>
          <w:marRight w:val="0"/>
          <w:marTop w:val="400"/>
          <w:marBottom w:val="0"/>
          <w:divBdr>
            <w:top w:val="none" w:sz="0" w:space="0" w:color="auto"/>
            <w:left w:val="none" w:sz="0" w:space="0" w:color="auto"/>
            <w:bottom w:val="none" w:sz="0" w:space="0" w:color="auto"/>
            <w:right w:val="none" w:sz="0" w:space="0" w:color="auto"/>
          </w:divBdr>
        </w:div>
        <w:div w:id="388574346">
          <w:marLeft w:val="1080"/>
          <w:marRight w:val="0"/>
          <w:marTop w:val="120"/>
          <w:marBottom w:val="0"/>
          <w:divBdr>
            <w:top w:val="none" w:sz="0" w:space="0" w:color="auto"/>
            <w:left w:val="none" w:sz="0" w:space="0" w:color="auto"/>
            <w:bottom w:val="none" w:sz="0" w:space="0" w:color="auto"/>
            <w:right w:val="none" w:sz="0" w:space="0" w:color="auto"/>
          </w:divBdr>
        </w:div>
        <w:div w:id="973751281">
          <w:marLeft w:val="1080"/>
          <w:marRight w:val="0"/>
          <w:marTop w:val="120"/>
          <w:marBottom w:val="0"/>
          <w:divBdr>
            <w:top w:val="none" w:sz="0" w:space="0" w:color="auto"/>
            <w:left w:val="none" w:sz="0" w:space="0" w:color="auto"/>
            <w:bottom w:val="none" w:sz="0" w:space="0" w:color="auto"/>
            <w:right w:val="none" w:sz="0" w:space="0" w:color="auto"/>
          </w:divBdr>
        </w:div>
        <w:div w:id="474834859">
          <w:marLeft w:val="1080"/>
          <w:marRight w:val="0"/>
          <w:marTop w:val="120"/>
          <w:marBottom w:val="0"/>
          <w:divBdr>
            <w:top w:val="none" w:sz="0" w:space="0" w:color="auto"/>
            <w:left w:val="none" w:sz="0" w:space="0" w:color="auto"/>
            <w:bottom w:val="none" w:sz="0" w:space="0" w:color="auto"/>
            <w:right w:val="none" w:sz="0" w:space="0" w:color="auto"/>
          </w:divBdr>
        </w:div>
        <w:div w:id="1047948957">
          <w:marLeft w:val="547"/>
          <w:marRight w:val="0"/>
          <w:marTop w:val="400"/>
          <w:marBottom w:val="0"/>
          <w:divBdr>
            <w:top w:val="none" w:sz="0" w:space="0" w:color="auto"/>
            <w:left w:val="none" w:sz="0" w:space="0" w:color="auto"/>
            <w:bottom w:val="none" w:sz="0" w:space="0" w:color="auto"/>
            <w:right w:val="none" w:sz="0" w:space="0" w:color="auto"/>
          </w:divBdr>
        </w:div>
      </w:divsChild>
    </w:div>
    <w:div w:id="433477165">
      <w:bodyDiv w:val="1"/>
      <w:marLeft w:val="0"/>
      <w:marRight w:val="0"/>
      <w:marTop w:val="0"/>
      <w:marBottom w:val="0"/>
      <w:divBdr>
        <w:top w:val="none" w:sz="0" w:space="0" w:color="auto"/>
        <w:left w:val="none" w:sz="0" w:space="0" w:color="auto"/>
        <w:bottom w:val="none" w:sz="0" w:space="0" w:color="auto"/>
        <w:right w:val="none" w:sz="0" w:space="0" w:color="auto"/>
      </w:divBdr>
    </w:div>
    <w:div w:id="557515628">
      <w:bodyDiv w:val="1"/>
      <w:marLeft w:val="0"/>
      <w:marRight w:val="0"/>
      <w:marTop w:val="0"/>
      <w:marBottom w:val="0"/>
      <w:divBdr>
        <w:top w:val="none" w:sz="0" w:space="0" w:color="auto"/>
        <w:left w:val="none" w:sz="0" w:space="0" w:color="auto"/>
        <w:bottom w:val="none" w:sz="0" w:space="0" w:color="auto"/>
        <w:right w:val="none" w:sz="0" w:space="0" w:color="auto"/>
      </w:divBdr>
    </w:div>
    <w:div w:id="569002695">
      <w:bodyDiv w:val="1"/>
      <w:marLeft w:val="0"/>
      <w:marRight w:val="0"/>
      <w:marTop w:val="0"/>
      <w:marBottom w:val="0"/>
      <w:divBdr>
        <w:top w:val="none" w:sz="0" w:space="0" w:color="auto"/>
        <w:left w:val="none" w:sz="0" w:space="0" w:color="auto"/>
        <w:bottom w:val="none" w:sz="0" w:space="0" w:color="auto"/>
        <w:right w:val="none" w:sz="0" w:space="0" w:color="auto"/>
      </w:divBdr>
    </w:div>
    <w:div w:id="570699524">
      <w:bodyDiv w:val="1"/>
      <w:marLeft w:val="0"/>
      <w:marRight w:val="0"/>
      <w:marTop w:val="0"/>
      <w:marBottom w:val="0"/>
      <w:divBdr>
        <w:top w:val="none" w:sz="0" w:space="0" w:color="auto"/>
        <w:left w:val="none" w:sz="0" w:space="0" w:color="auto"/>
        <w:bottom w:val="none" w:sz="0" w:space="0" w:color="auto"/>
        <w:right w:val="none" w:sz="0" w:space="0" w:color="auto"/>
      </w:divBdr>
    </w:div>
    <w:div w:id="587814745">
      <w:bodyDiv w:val="1"/>
      <w:marLeft w:val="0"/>
      <w:marRight w:val="0"/>
      <w:marTop w:val="0"/>
      <w:marBottom w:val="0"/>
      <w:divBdr>
        <w:top w:val="none" w:sz="0" w:space="0" w:color="auto"/>
        <w:left w:val="none" w:sz="0" w:space="0" w:color="auto"/>
        <w:bottom w:val="none" w:sz="0" w:space="0" w:color="auto"/>
        <w:right w:val="none" w:sz="0" w:space="0" w:color="auto"/>
      </w:divBdr>
    </w:div>
    <w:div w:id="652443338">
      <w:bodyDiv w:val="1"/>
      <w:marLeft w:val="0"/>
      <w:marRight w:val="0"/>
      <w:marTop w:val="0"/>
      <w:marBottom w:val="0"/>
      <w:divBdr>
        <w:top w:val="none" w:sz="0" w:space="0" w:color="auto"/>
        <w:left w:val="none" w:sz="0" w:space="0" w:color="auto"/>
        <w:bottom w:val="none" w:sz="0" w:space="0" w:color="auto"/>
        <w:right w:val="none" w:sz="0" w:space="0" w:color="auto"/>
      </w:divBdr>
    </w:div>
    <w:div w:id="792749760">
      <w:bodyDiv w:val="1"/>
      <w:marLeft w:val="0"/>
      <w:marRight w:val="0"/>
      <w:marTop w:val="0"/>
      <w:marBottom w:val="0"/>
      <w:divBdr>
        <w:top w:val="none" w:sz="0" w:space="0" w:color="auto"/>
        <w:left w:val="none" w:sz="0" w:space="0" w:color="auto"/>
        <w:bottom w:val="none" w:sz="0" w:space="0" w:color="auto"/>
        <w:right w:val="none" w:sz="0" w:space="0" w:color="auto"/>
      </w:divBdr>
      <w:divsChild>
        <w:div w:id="242187461">
          <w:marLeft w:val="0"/>
          <w:marRight w:val="0"/>
          <w:marTop w:val="0"/>
          <w:marBottom w:val="0"/>
          <w:divBdr>
            <w:top w:val="none" w:sz="0" w:space="0" w:color="auto"/>
            <w:left w:val="none" w:sz="0" w:space="0" w:color="auto"/>
            <w:bottom w:val="none" w:sz="0" w:space="0" w:color="auto"/>
            <w:right w:val="none" w:sz="0" w:space="0" w:color="auto"/>
          </w:divBdr>
          <w:divsChild>
            <w:div w:id="17079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67911">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25109211">
      <w:bodyDiv w:val="1"/>
      <w:marLeft w:val="0"/>
      <w:marRight w:val="0"/>
      <w:marTop w:val="0"/>
      <w:marBottom w:val="0"/>
      <w:divBdr>
        <w:top w:val="none" w:sz="0" w:space="0" w:color="auto"/>
        <w:left w:val="none" w:sz="0" w:space="0" w:color="auto"/>
        <w:bottom w:val="none" w:sz="0" w:space="0" w:color="auto"/>
        <w:right w:val="none" w:sz="0" w:space="0" w:color="auto"/>
      </w:divBdr>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38561461">
      <w:bodyDiv w:val="1"/>
      <w:marLeft w:val="0"/>
      <w:marRight w:val="0"/>
      <w:marTop w:val="0"/>
      <w:marBottom w:val="0"/>
      <w:divBdr>
        <w:top w:val="none" w:sz="0" w:space="0" w:color="auto"/>
        <w:left w:val="none" w:sz="0" w:space="0" w:color="auto"/>
        <w:bottom w:val="none" w:sz="0" w:space="0" w:color="auto"/>
        <w:right w:val="none" w:sz="0" w:space="0" w:color="auto"/>
      </w:divBdr>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067996905">
      <w:bodyDiv w:val="1"/>
      <w:marLeft w:val="0"/>
      <w:marRight w:val="0"/>
      <w:marTop w:val="0"/>
      <w:marBottom w:val="0"/>
      <w:divBdr>
        <w:top w:val="none" w:sz="0" w:space="0" w:color="auto"/>
        <w:left w:val="none" w:sz="0" w:space="0" w:color="auto"/>
        <w:bottom w:val="none" w:sz="0" w:space="0" w:color="auto"/>
        <w:right w:val="none" w:sz="0" w:space="0" w:color="auto"/>
      </w:divBdr>
    </w:div>
    <w:div w:id="1075055462">
      <w:bodyDiv w:val="1"/>
      <w:marLeft w:val="0"/>
      <w:marRight w:val="0"/>
      <w:marTop w:val="0"/>
      <w:marBottom w:val="0"/>
      <w:divBdr>
        <w:top w:val="none" w:sz="0" w:space="0" w:color="auto"/>
        <w:left w:val="none" w:sz="0" w:space="0" w:color="auto"/>
        <w:bottom w:val="none" w:sz="0" w:space="0" w:color="auto"/>
        <w:right w:val="none" w:sz="0" w:space="0" w:color="auto"/>
      </w:divBdr>
    </w:div>
    <w:div w:id="1156649988">
      <w:bodyDiv w:val="1"/>
      <w:marLeft w:val="0"/>
      <w:marRight w:val="0"/>
      <w:marTop w:val="0"/>
      <w:marBottom w:val="0"/>
      <w:divBdr>
        <w:top w:val="none" w:sz="0" w:space="0" w:color="auto"/>
        <w:left w:val="none" w:sz="0" w:space="0" w:color="auto"/>
        <w:bottom w:val="none" w:sz="0" w:space="0" w:color="auto"/>
        <w:right w:val="none" w:sz="0" w:space="0" w:color="auto"/>
      </w:divBdr>
    </w:div>
    <w:div w:id="1202864979">
      <w:bodyDiv w:val="1"/>
      <w:marLeft w:val="0"/>
      <w:marRight w:val="0"/>
      <w:marTop w:val="0"/>
      <w:marBottom w:val="0"/>
      <w:divBdr>
        <w:top w:val="none" w:sz="0" w:space="0" w:color="auto"/>
        <w:left w:val="none" w:sz="0" w:space="0" w:color="auto"/>
        <w:bottom w:val="none" w:sz="0" w:space="0" w:color="auto"/>
        <w:right w:val="none" w:sz="0" w:space="0" w:color="auto"/>
      </w:divBdr>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27169">
      <w:bodyDiv w:val="1"/>
      <w:marLeft w:val="0"/>
      <w:marRight w:val="0"/>
      <w:marTop w:val="0"/>
      <w:marBottom w:val="0"/>
      <w:divBdr>
        <w:top w:val="none" w:sz="0" w:space="0" w:color="auto"/>
        <w:left w:val="none" w:sz="0" w:space="0" w:color="auto"/>
        <w:bottom w:val="none" w:sz="0" w:space="0" w:color="auto"/>
        <w:right w:val="none" w:sz="0" w:space="0" w:color="auto"/>
      </w:divBdr>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506088176">
      <w:bodyDiv w:val="1"/>
      <w:marLeft w:val="0"/>
      <w:marRight w:val="0"/>
      <w:marTop w:val="0"/>
      <w:marBottom w:val="0"/>
      <w:divBdr>
        <w:top w:val="none" w:sz="0" w:space="0" w:color="auto"/>
        <w:left w:val="none" w:sz="0" w:space="0" w:color="auto"/>
        <w:bottom w:val="none" w:sz="0" w:space="0" w:color="auto"/>
        <w:right w:val="none" w:sz="0" w:space="0" w:color="auto"/>
      </w:divBdr>
      <w:divsChild>
        <w:div w:id="631179279">
          <w:marLeft w:val="0"/>
          <w:marRight w:val="0"/>
          <w:marTop w:val="0"/>
          <w:marBottom w:val="0"/>
          <w:divBdr>
            <w:top w:val="none" w:sz="0" w:space="0" w:color="auto"/>
            <w:left w:val="none" w:sz="0" w:space="0" w:color="auto"/>
            <w:bottom w:val="none" w:sz="0" w:space="0" w:color="auto"/>
            <w:right w:val="none" w:sz="0" w:space="0" w:color="auto"/>
          </w:divBdr>
        </w:div>
        <w:div w:id="793209768">
          <w:marLeft w:val="0"/>
          <w:marRight w:val="0"/>
          <w:marTop w:val="0"/>
          <w:marBottom w:val="0"/>
          <w:divBdr>
            <w:top w:val="none" w:sz="0" w:space="0" w:color="auto"/>
            <w:left w:val="none" w:sz="0" w:space="0" w:color="auto"/>
            <w:bottom w:val="none" w:sz="0" w:space="0" w:color="auto"/>
            <w:right w:val="none" w:sz="0" w:space="0" w:color="auto"/>
          </w:divBdr>
        </w:div>
        <w:div w:id="864514617">
          <w:marLeft w:val="0"/>
          <w:marRight w:val="0"/>
          <w:marTop w:val="0"/>
          <w:marBottom w:val="0"/>
          <w:divBdr>
            <w:top w:val="none" w:sz="0" w:space="0" w:color="auto"/>
            <w:left w:val="none" w:sz="0" w:space="0" w:color="auto"/>
            <w:bottom w:val="none" w:sz="0" w:space="0" w:color="auto"/>
            <w:right w:val="none" w:sz="0" w:space="0" w:color="auto"/>
          </w:divBdr>
        </w:div>
        <w:div w:id="677123729">
          <w:marLeft w:val="0"/>
          <w:marRight w:val="0"/>
          <w:marTop w:val="0"/>
          <w:marBottom w:val="0"/>
          <w:divBdr>
            <w:top w:val="none" w:sz="0" w:space="0" w:color="auto"/>
            <w:left w:val="none" w:sz="0" w:space="0" w:color="auto"/>
            <w:bottom w:val="none" w:sz="0" w:space="0" w:color="auto"/>
            <w:right w:val="none" w:sz="0" w:space="0" w:color="auto"/>
          </w:divBdr>
        </w:div>
        <w:div w:id="1099717966">
          <w:marLeft w:val="0"/>
          <w:marRight w:val="0"/>
          <w:marTop w:val="0"/>
          <w:marBottom w:val="0"/>
          <w:divBdr>
            <w:top w:val="none" w:sz="0" w:space="0" w:color="auto"/>
            <w:left w:val="none" w:sz="0" w:space="0" w:color="auto"/>
            <w:bottom w:val="none" w:sz="0" w:space="0" w:color="auto"/>
            <w:right w:val="none" w:sz="0" w:space="0" w:color="auto"/>
          </w:divBdr>
        </w:div>
        <w:div w:id="2054227311">
          <w:marLeft w:val="0"/>
          <w:marRight w:val="0"/>
          <w:marTop w:val="0"/>
          <w:marBottom w:val="0"/>
          <w:divBdr>
            <w:top w:val="none" w:sz="0" w:space="0" w:color="auto"/>
            <w:left w:val="none" w:sz="0" w:space="0" w:color="auto"/>
            <w:bottom w:val="none" w:sz="0" w:space="0" w:color="auto"/>
            <w:right w:val="none" w:sz="0" w:space="0" w:color="auto"/>
          </w:divBdr>
        </w:div>
        <w:div w:id="2000159544">
          <w:marLeft w:val="0"/>
          <w:marRight w:val="0"/>
          <w:marTop w:val="0"/>
          <w:marBottom w:val="0"/>
          <w:divBdr>
            <w:top w:val="none" w:sz="0" w:space="0" w:color="auto"/>
            <w:left w:val="none" w:sz="0" w:space="0" w:color="auto"/>
            <w:bottom w:val="none" w:sz="0" w:space="0" w:color="auto"/>
            <w:right w:val="none" w:sz="0" w:space="0" w:color="auto"/>
          </w:divBdr>
        </w:div>
        <w:div w:id="77529545">
          <w:marLeft w:val="0"/>
          <w:marRight w:val="0"/>
          <w:marTop w:val="0"/>
          <w:marBottom w:val="0"/>
          <w:divBdr>
            <w:top w:val="none" w:sz="0" w:space="0" w:color="auto"/>
            <w:left w:val="none" w:sz="0" w:space="0" w:color="auto"/>
            <w:bottom w:val="none" w:sz="0" w:space="0" w:color="auto"/>
            <w:right w:val="none" w:sz="0" w:space="0" w:color="auto"/>
          </w:divBdr>
        </w:div>
        <w:div w:id="64037321">
          <w:marLeft w:val="0"/>
          <w:marRight w:val="0"/>
          <w:marTop w:val="0"/>
          <w:marBottom w:val="0"/>
          <w:divBdr>
            <w:top w:val="none" w:sz="0" w:space="0" w:color="auto"/>
            <w:left w:val="none" w:sz="0" w:space="0" w:color="auto"/>
            <w:bottom w:val="none" w:sz="0" w:space="0" w:color="auto"/>
            <w:right w:val="none" w:sz="0" w:space="0" w:color="auto"/>
          </w:divBdr>
        </w:div>
        <w:div w:id="742608716">
          <w:marLeft w:val="0"/>
          <w:marRight w:val="0"/>
          <w:marTop w:val="0"/>
          <w:marBottom w:val="0"/>
          <w:divBdr>
            <w:top w:val="none" w:sz="0" w:space="0" w:color="auto"/>
            <w:left w:val="none" w:sz="0" w:space="0" w:color="auto"/>
            <w:bottom w:val="none" w:sz="0" w:space="0" w:color="auto"/>
            <w:right w:val="none" w:sz="0" w:space="0" w:color="auto"/>
          </w:divBdr>
        </w:div>
        <w:div w:id="1302462827">
          <w:marLeft w:val="0"/>
          <w:marRight w:val="0"/>
          <w:marTop w:val="0"/>
          <w:marBottom w:val="0"/>
          <w:divBdr>
            <w:top w:val="none" w:sz="0" w:space="0" w:color="auto"/>
            <w:left w:val="none" w:sz="0" w:space="0" w:color="auto"/>
            <w:bottom w:val="none" w:sz="0" w:space="0" w:color="auto"/>
            <w:right w:val="none" w:sz="0" w:space="0" w:color="auto"/>
          </w:divBdr>
        </w:div>
        <w:div w:id="1976442455">
          <w:marLeft w:val="0"/>
          <w:marRight w:val="0"/>
          <w:marTop w:val="0"/>
          <w:marBottom w:val="0"/>
          <w:divBdr>
            <w:top w:val="none" w:sz="0" w:space="0" w:color="auto"/>
            <w:left w:val="none" w:sz="0" w:space="0" w:color="auto"/>
            <w:bottom w:val="none" w:sz="0" w:space="0" w:color="auto"/>
            <w:right w:val="none" w:sz="0" w:space="0" w:color="auto"/>
          </w:divBdr>
        </w:div>
        <w:div w:id="1972590376">
          <w:marLeft w:val="0"/>
          <w:marRight w:val="0"/>
          <w:marTop w:val="0"/>
          <w:marBottom w:val="0"/>
          <w:divBdr>
            <w:top w:val="none" w:sz="0" w:space="0" w:color="auto"/>
            <w:left w:val="none" w:sz="0" w:space="0" w:color="auto"/>
            <w:bottom w:val="none" w:sz="0" w:space="0" w:color="auto"/>
            <w:right w:val="none" w:sz="0" w:space="0" w:color="auto"/>
          </w:divBdr>
        </w:div>
        <w:div w:id="1032345536">
          <w:marLeft w:val="0"/>
          <w:marRight w:val="0"/>
          <w:marTop w:val="0"/>
          <w:marBottom w:val="0"/>
          <w:divBdr>
            <w:top w:val="none" w:sz="0" w:space="0" w:color="auto"/>
            <w:left w:val="none" w:sz="0" w:space="0" w:color="auto"/>
            <w:bottom w:val="none" w:sz="0" w:space="0" w:color="auto"/>
            <w:right w:val="none" w:sz="0" w:space="0" w:color="auto"/>
          </w:divBdr>
        </w:div>
        <w:div w:id="312370805">
          <w:marLeft w:val="0"/>
          <w:marRight w:val="0"/>
          <w:marTop w:val="0"/>
          <w:marBottom w:val="0"/>
          <w:divBdr>
            <w:top w:val="none" w:sz="0" w:space="0" w:color="auto"/>
            <w:left w:val="none" w:sz="0" w:space="0" w:color="auto"/>
            <w:bottom w:val="none" w:sz="0" w:space="0" w:color="auto"/>
            <w:right w:val="none" w:sz="0" w:space="0" w:color="auto"/>
          </w:divBdr>
        </w:div>
        <w:div w:id="1104230482">
          <w:marLeft w:val="0"/>
          <w:marRight w:val="0"/>
          <w:marTop w:val="0"/>
          <w:marBottom w:val="0"/>
          <w:divBdr>
            <w:top w:val="none" w:sz="0" w:space="0" w:color="auto"/>
            <w:left w:val="none" w:sz="0" w:space="0" w:color="auto"/>
            <w:bottom w:val="none" w:sz="0" w:space="0" w:color="auto"/>
            <w:right w:val="none" w:sz="0" w:space="0" w:color="auto"/>
          </w:divBdr>
        </w:div>
        <w:div w:id="1155411285">
          <w:marLeft w:val="0"/>
          <w:marRight w:val="0"/>
          <w:marTop w:val="0"/>
          <w:marBottom w:val="0"/>
          <w:divBdr>
            <w:top w:val="none" w:sz="0" w:space="0" w:color="auto"/>
            <w:left w:val="none" w:sz="0" w:space="0" w:color="auto"/>
            <w:bottom w:val="none" w:sz="0" w:space="0" w:color="auto"/>
            <w:right w:val="none" w:sz="0" w:space="0" w:color="auto"/>
          </w:divBdr>
        </w:div>
        <w:div w:id="1007050930">
          <w:marLeft w:val="0"/>
          <w:marRight w:val="0"/>
          <w:marTop w:val="0"/>
          <w:marBottom w:val="0"/>
          <w:divBdr>
            <w:top w:val="none" w:sz="0" w:space="0" w:color="auto"/>
            <w:left w:val="none" w:sz="0" w:space="0" w:color="auto"/>
            <w:bottom w:val="none" w:sz="0" w:space="0" w:color="auto"/>
            <w:right w:val="none" w:sz="0" w:space="0" w:color="auto"/>
          </w:divBdr>
        </w:div>
        <w:div w:id="930360757">
          <w:marLeft w:val="0"/>
          <w:marRight w:val="0"/>
          <w:marTop w:val="0"/>
          <w:marBottom w:val="0"/>
          <w:divBdr>
            <w:top w:val="none" w:sz="0" w:space="0" w:color="auto"/>
            <w:left w:val="none" w:sz="0" w:space="0" w:color="auto"/>
            <w:bottom w:val="none" w:sz="0" w:space="0" w:color="auto"/>
            <w:right w:val="none" w:sz="0" w:space="0" w:color="auto"/>
          </w:divBdr>
        </w:div>
        <w:div w:id="2106490761">
          <w:marLeft w:val="0"/>
          <w:marRight w:val="0"/>
          <w:marTop w:val="0"/>
          <w:marBottom w:val="0"/>
          <w:divBdr>
            <w:top w:val="none" w:sz="0" w:space="0" w:color="auto"/>
            <w:left w:val="none" w:sz="0" w:space="0" w:color="auto"/>
            <w:bottom w:val="none" w:sz="0" w:space="0" w:color="auto"/>
            <w:right w:val="none" w:sz="0" w:space="0" w:color="auto"/>
          </w:divBdr>
        </w:div>
        <w:div w:id="1523543522">
          <w:marLeft w:val="0"/>
          <w:marRight w:val="0"/>
          <w:marTop w:val="0"/>
          <w:marBottom w:val="0"/>
          <w:divBdr>
            <w:top w:val="none" w:sz="0" w:space="0" w:color="auto"/>
            <w:left w:val="none" w:sz="0" w:space="0" w:color="auto"/>
            <w:bottom w:val="none" w:sz="0" w:space="0" w:color="auto"/>
            <w:right w:val="none" w:sz="0" w:space="0" w:color="auto"/>
          </w:divBdr>
        </w:div>
        <w:div w:id="1591162214">
          <w:marLeft w:val="0"/>
          <w:marRight w:val="0"/>
          <w:marTop w:val="0"/>
          <w:marBottom w:val="0"/>
          <w:divBdr>
            <w:top w:val="none" w:sz="0" w:space="0" w:color="auto"/>
            <w:left w:val="none" w:sz="0" w:space="0" w:color="auto"/>
            <w:bottom w:val="none" w:sz="0" w:space="0" w:color="auto"/>
            <w:right w:val="none" w:sz="0" w:space="0" w:color="auto"/>
          </w:divBdr>
        </w:div>
        <w:div w:id="313536712">
          <w:marLeft w:val="0"/>
          <w:marRight w:val="0"/>
          <w:marTop w:val="0"/>
          <w:marBottom w:val="0"/>
          <w:divBdr>
            <w:top w:val="none" w:sz="0" w:space="0" w:color="auto"/>
            <w:left w:val="none" w:sz="0" w:space="0" w:color="auto"/>
            <w:bottom w:val="none" w:sz="0" w:space="0" w:color="auto"/>
            <w:right w:val="none" w:sz="0" w:space="0" w:color="auto"/>
          </w:divBdr>
        </w:div>
        <w:div w:id="278072168">
          <w:marLeft w:val="0"/>
          <w:marRight w:val="0"/>
          <w:marTop w:val="0"/>
          <w:marBottom w:val="0"/>
          <w:divBdr>
            <w:top w:val="none" w:sz="0" w:space="0" w:color="auto"/>
            <w:left w:val="none" w:sz="0" w:space="0" w:color="auto"/>
            <w:bottom w:val="none" w:sz="0" w:space="0" w:color="auto"/>
            <w:right w:val="none" w:sz="0" w:space="0" w:color="auto"/>
          </w:divBdr>
        </w:div>
        <w:div w:id="439953443">
          <w:marLeft w:val="0"/>
          <w:marRight w:val="0"/>
          <w:marTop w:val="0"/>
          <w:marBottom w:val="0"/>
          <w:divBdr>
            <w:top w:val="none" w:sz="0" w:space="0" w:color="auto"/>
            <w:left w:val="none" w:sz="0" w:space="0" w:color="auto"/>
            <w:bottom w:val="none" w:sz="0" w:space="0" w:color="auto"/>
            <w:right w:val="none" w:sz="0" w:space="0" w:color="auto"/>
          </w:divBdr>
        </w:div>
        <w:div w:id="1773432684">
          <w:marLeft w:val="0"/>
          <w:marRight w:val="0"/>
          <w:marTop w:val="0"/>
          <w:marBottom w:val="0"/>
          <w:divBdr>
            <w:top w:val="none" w:sz="0" w:space="0" w:color="auto"/>
            <w:left w:val="none" w:sz="0" w:space="0" w:color="auto"/>
            <w:bottom w:val="none" w:sz="0" w:space="0" w:color="auto"/>
            <w:right w:val="none" w:sz="0" w:space="0" w:color="auto"/>
          </w:divBdr>
        </w:div>
        <w:div w:id="1029793235">
          <w:marLeft w:val="0"/>
          <w:marRight w:val="0"/>
          <w:marTop w:val="0"/>
          <w:marBottom w:val="0"/>
          <w:divBdr>
            <w:top w:val="none" w:sz="0" w:space="0" w:color="auto"/>
            <w:left w:val="none" w:sz="0" w:space="0" w:color="auto"/>
            <w:bottom w:val="none" w:sz="0" w:space="0" w:color="auto"/>
            <w:right w:val="none" w:sz="0" w:space="0" w:color="auto"/>
          </w:divBdr>
        </w:div>
        <w:div w:id="2019889167">
          <w:marLeft w:val="0"/>
          <w:marRight w:val="0"/>
          <w:marTop w:val="0"/>
          <w:marBottom w:val="0"/>
          <w:divBdr>
            <w:top w:val="none" w:sz="0" w:space="0" w:color="auto"/>
            <w:left w:val="none" w:sz="0" w:space="0" w:color="auto"/>
            <w:bottom w:val="none" w:sz="0" w:space="0" w:color="auto"/>
            <w:right w:val="none" w:sz="0" w:space="0" w:color="auto"/>
          </w:divBdr>
        </w:div>
        <w:div w:id="391656217">
          <w:marLeft w:val="0"/>
          <w:marRight w:val="0"/>
          <w:marTop w:val="0"/>
          <w:marBottom w:val="0"/>
          <w:divBdr>
            <w:top w:val="none" w:sz="0" w:space="0" w:color="auto"/>
            <w:left w:val="none" w:sz="0" w:space="0" w:color="auto"/>
            <w:bottom w:val="none" w:sz="0" w:space="0" w:color="auto"/>
            <w:right w:val="none" w:sz="0" w:space="0" w:color="auto"/>
          </w:divBdr>
        </w:div>
        <w:div w:id="1665279579">
          <w:marLeft w:val="0"/>
          <w:marRight w:val="0"/>
          <w:marTop w:val="0"/>
          <w:marBottom w:val="0"/>
          <w:divBdr>
            <w:top w:val="none" w:sz="0" w:space="0" w:color="auto"/>
            <w:left w:val="none" w:sz="0" w:space="0" w:color="auto"/>
            <w:bottom w:val="none" w:sz="0" w:space="0" w:color="auto"/>
            <w:right w:val="none" w:sz="0" w:space="0" w:color="auto"/>
          </w:divBdr>
        </w:div>
        <w:div w:id="201288869">
          <w:marLeft w:val="0"/>
          <w:marRight w:val="0"/>
          <w:marTop w:val="0"/>
          <w:marBottom w:val="0"/>
          <w:divBdr>
            <w:top w:val="none" w:sz="0" w:space="0" w:color="auto"/>
            <w:left w:val="none" w:sz="0" w:space="0" w:color="auto"/>
            <w:bottom w:val="none" w:sz="0" w:space="0" w:color="auto"/>
            <w:right w:val="none" w:sz="0" w:space="0" w:color="auto"/>
          </w:divBdr>
        </w:div>
        <w:div w:id="709106992">
          <w:marLeft w:val="0"/>
          <w:marRight w:val="0"/>
          <w:marTop w:val="0"/>
          <w:marBottom w:val="0"/>
          <w:divBdr>
            <w:top w:val="none" w:sz="0" w:space="0" w:color="auto"/>
            <w:left w:val="none" w:sz="0" w:space="0" w:color="auto"/>
            <w:bottom w:val="none" w:sz="0" w:space="0" w:color="auto"/>
            <w:right w:val="none" w:sz="0" w:space="0" w:color="auto"/>
          </w:divBdr>
        </w:div>
        <w:div w:id="1259872196">
          <w:marLeft w:val="0"/>
          <w:marRight w:val="0"/>
          <w:marTop w:val="0"/>
          <w:marBottom w:val="0"/>
          <w:divBdr>
            <w:top w:val="none" w:sz="0" w:space="0" w:color="auto"/>
            <w:left w:val="none" w:sz="0" w:space="0" w:color="auto"/>
            <w:bottom w:val="none" w:sz="0" w:space="0" w:color="auto"/>
            <w:right w:val="none" w:sz="0" w:space="0" w:color="auto"/>
          </w:divBdr>
        </w:div>
        <w:div w:id="761876544">
          <w:marLeft w:val="0"/>
          <w:marRight w:val="0"/>
          <w:marTop w:val="0"/>
          <w:marBottom w:val="0"/>
          <w:divBdr>
            <w:top w:val="none" w:sz="0" w:space="0" w:color="auto"/>
            <w:left w:val="none" w:sz="0" w:space="0" w:color="auto"/>
            <w:bottom w:val="none" w:sz="0" w:space="0" w:color="auto"/>
            <w:right w:val="none" w:sz="0" w:space="0" w:color="auto"/>
          </w:divBdr>
        </w:div>
        <w:div w:id="908149683">
          <w:marLeft w:val="0"/>
          <w:marRight w:val="0"/>
          <w:marTop w:val="0"/>
          <w:marBottom w:val="0"/>
          <w:divBdr>
            <w:top w:val="none" w:sz="0" w:space="0" w:color="auto"/>
            <w:left w:val="none" w:sz="0" w:space="0" w:color="auto"/>
            <w:bottom w:val="none" w:sz="0" w:space="0" w:color="auto"/>
            <w:right w:val="none" w:sz="0" w:space="0" w:color="auto"/>
          </w:divBdr>
        </w:div>
        <w:div w:id="1371110931">
          <w:marLeft w:val="0"/>
          <w:marRight w:val="0"/>
          <w:marTop w:val="0"/>
          <w:marBottom w:val="0"/>
          <w:divBdr>
            <w:top w:val="none" w:sz="0" w:space="0" w:color="auto"/>
            <w:left w:val="none" w:sz="0" w:space="0" w:color="auto"/>
            <w:bottom w:val="none" w:sz="0" w:space="0" w:color="auto"/>
            <w:right w:val="none" w:sz="0" w:space="0" w:color="auto"/>
          </w:divBdr>
        </w:div>
        <w:div w:id="1104107922">
          <w:marLeft w:val="0"/>
          <w:marRight w:val="0"/>
          <w:marTop w:val="0"/>
          <w:marBottom w:val="0"/>
          <w:divBdr>
            <w:top w:val="none" w:sz="0" w:space="0" w:color="auto"/>
            <w:left w:val="none" w:sz="0" w:space="0" w:color="auto"/>
            <w:bottom w:val="none" w:sz="0" w:space="0" w:color="auto"/>
            <w:right w:val="none" w:sz="0" w:space="0" w:color="auto"/>
          </w:divBdr>
        </w:div>
        <w:div w:id="1674260446">
          <w:marLeft w:val="0"/>
          <w:marRight w:val="0"/>
          <w:marTop w:val="0"/>
          <w:marBottom w:val="0"/>
          <w:divBdr>
            <w:top w:val="none" w:sz="0" w:space="0" w:color="auto"/>
            <w:left w:val="none" w:sz="0" w:space="0" w:color="auto"/>
            <w:bottom w:val="none" w:sz="0" w:space="0" w:color="auto"/>
            <w:right w:val="none" w:sz="0" w:space="0" w:color="auto"/>
          </w:divBdr>
        </w:div>
        <w:div w:id="1872498611">
          <w:marLeft w:val="0"/>
          <w:marRight w:val="0"/>
          <w:marTop w:val="0"/>
          <w:marBottom w:val="0"/>
          <w:divBdr>
            <w:top w:val="none" w:sz="0" w:space="0" w:color="auto"/>
            <w:left w:val="none" w:sz="0" w:space="0" w:color="auto"/>
            <w:bottom w:val="none" w:sz="0" w:space="0" w:color="auto"/>
            <w:right w:val="none" w:sz="0" w:space="0" w:color="auto"/>
          </w:divBdr>
        </w:div>
        <w:div w:id="1195461802">
          <w:marLeft w:val="0"/>
          <w:marRight w:val="0"/>
          <w:marTop w:val="0"/>
          <w:marBottom w:val="0"/>
          <w:divBdr>
            <w:top w:val="none" w:sz="0" w:space="0" w:color="auto"/>
            <w:left w:val="none" w:sz="0" w:space="0" w:color="auto"/>
            <w:bottom w:val="none" w:sz="0" w:space="0" w:color="auto"/>
            <w:right w:val="none" w:sz="0" w:space="0" w:color="auto"/>
          </w:divBdr>
        </w:div>
        <w:div w:id="1026903448">
          <w:marLeft w:val="0"/>
          <w:marRight w:val="0"/>
          <w:marTop w:val="0"/>
          <w:marBottom w:val="0"/>
          <w:divBdr>
            <w:top w:val="none" w:sz="0" w:space="0" w:color="auto"/>
            <w:left w:val="none" w:sz="0" w:space="0" w:color="auto"/>
            <w:bottom w:val="none" w:sz="0" w:space="0" w:color="auto"/>
            <w:right w:val="none" w:sz="0" w:space="0" w:color="auto"/>
          </w:divBdr>
        </w:div>
      </w:divsChild>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53693018">
      <w:bodyDiv w:val="1"/>
      <w:marLeft w:val="0"/>
      <w:marRight w:val="0"/>
      <w:marTop w:val="0"/>
      <w:marBottom w:val="0"/>
      <w:divBdr>
        <w:top w:val="none" w:sz="0" w:space="0" w:color="auto"/>
        <w:left w:val="none" w:sz="0" w:space="0" w:color="auto"/>
        <w:bottom w:val="none" w:sz="0" w:space="0" w:color="auto"/>
        <w:right w:val="none" w:sz="0" w:space="0" w:color="auto"/>
      </w:divBdr>
      <w:divsChild>
        <w:div w:id="1198201313">
          <w:marLeft w:val="547"/>
          <w:marRight w:val="0"/>
          <w:marTop w:val="400"/>
          <w:marBottom w:val="0"/>
          <w:divBdr>
            <w:top w:val="none" w:sz="0" w:space="0" w:color="auto"/>
            <w:left w:val="none" w:sz="0" w:space="0" w:color="auto"/>
            <w:bottom w:val="none" w:sz="0" w:space="0" w:color="auto"/>
            <w:right w:val="none" w:sz="0" w:space="0" w:color="auto"/>
          </w:divBdr>
        </w:div>
        <w:div w:id="1478180368">
          <w:marLeft w:val="547"/>
          <w:marRight w:val="0"/>
          <w:marTop w:val="400"/>
          <w:marBottom w:val="0"/>
          <w:divBdr>
            <w:top w:val="none" w:sz="0" w:space="0" w:color="auto"/>
            <w:left w:val="none" w:sz="0" w:space="0" w:color="auto"/>
            <w:bottom w:val="none" w:sz="0" w:space="0" w:color="auto"/>
            <w:right w:val="none" w:sz="0" w:space="0" w:color="auto"/>
          </w:divBdr>
        </w:div>
        <w:div w:id="327636659">
          <w:marLeft w:val="1080"/>
          <w:marRight w:val="0"/>
          <w:marTop w:val="120"/>
          <w:marBottom w:val="0"/>
          <w:divBdr>
            <w:top w:val="none" w:sz="0" w:space="0" w:color="auto"/>
            <w:left w:val="none" w:sz="0" w:space="0" w:color="auto"/>
            <w:bottom w:val="none" w:sz="0" w:space="0" w:color="auto"/>
            <w:right w:val="none" w:sz="0" w:space="0" w:color="auto"/>
          </w:divBdr>
        </w:div>
        <w:div w:id="600529173">
          <w:marLeft w:val="1080"/>
          <w:marRight w:val="0"/>
          <w:marTop w:val="120"/>
          <w:marBottom w:val="0"/>
          <w:divBdr>
            <w:top w:val="none" w:sz="0" w:space="0" w:color="auto"/>
            <w:left w:val="none" w:sz="0" w:space="0" w:color="auto"/>
            <w:bottom w:val="none" w:sz="0" w:space="0" w:color="auto"/>
            <w:right w:val="none" w:sz="0" w:space="0" w:color="auto"/>
          </w:divBdr>
        </w:div>
        <w:div w:id="345256357">
          <w:marLeft w:val="547"/>
          <w:marRight w:val="0"/>
          <w:marTop w:val="400"/>
          <w:marBottom w:val="0"/>
          <w:divBdr>
            <w:top w:val="none" w:sz="0" w:space="0" w:color="auto"/>
            <w:left w:val="none" w:sz="0" w:space="0" w:color="auto"/>
            <w:bottom w:val="none" w:sz="0" w:space="0" w:color="auto"/>
            <w:right w:val="none" w:sz="0" w:space="0" w:color="auto"/>
          </w:divBdr>
        </w:div>
        <w:div w:id="690376175">
          <w:marLeft w:val="1080"/>
          <w:marRight w:val="0"/>
          <w:marTop w:val="120"/>
          <w:marBottom w:val="0"/>
          <w:divBdr>
            <w:top w:val="none" w:sz="0" w:space="0" w:color="auto"/>
            <w:left w:val="none" w:sz="0" w:space="0" w:color="auto"/>
            <w:bottom w:val="none" w:sz="0" w:space="0" w:color="auto"/>
            <w:right w:val="none" w:sz="0" w:space="0" w:color="auto"/>
          </w:divBdr>
        </w:div>
        <w:div w:id="2063164768">
          <w:marLeft w:val="547"/>
          <w:marRight w:val="0"/>
          <w:marTop w:val="400"/>
          <w:marBottom w:val="0"/>
          <w:divBdr>
            <w:top w:val="none" w:sz="0" w:space="0" w:color="auto"/>
            <w:left w:val="none" w:sz="0" w:space="0" w:color="auto"/>
            <w:bottom w:val="none" w:sz="0" w:space="0" w:color="auto"/>
            <w:right w:val="none" w:sz="0" w:space="0" w:color="auto"/>
          </w:divBdr>
        </w:div>
        <w:div w:id="699552192">
          <w:marLeft w:val="1080"/>
          <w:marRight w:val="0"/>
          <w:marTop w:val="120"/>
          <w:marBottom w:val="0"/>
          <w:divBdr>
            <w:top w:val="none" w:sz="0" w:space="0" w:color="auto"/>
            <w:left w:val="none" w:sz="0" w:space="0" w:color="auto"/>
            <w:bottom w:val="none" w:sz="0" w:space="0" w:color="auto"/>
            <w:right w:val="none" w:sz="0" w:space="0" w:color="auto"/>
          </w:divBdr>
        </w:div>
        <w:div w:id="1661931427">
          <w:marLeft w:val="1080"/>
          <w:marRight w:val="0"/>
          <w:marTop w:val="120"/>
          <w:marBottom w:val="0"/>
          <w:divBdr>
            <w:top w:val="none" w:sz="0" w:space="0" w:color="auto"/>
            <w:left w:val="none" w:sz="0" w:space="0" w:color="auto"/>
            <w:bottom w:val="none" w:sz="0" w:space="0" w:color="auto"/>
            <w:right w:val="none" w:sz="0" w:space="0" w:color="auto"/>
          </w:divBdr>
        </w:div>
      </w:divsChild>
    </w:div>
    <w:div w:id="1605189843">
      <w:bodyDiv w:val="1"/>
      <w:marLeft w:val="0"/>
      <w:marRight w:val="0"/>
      <w:marTop w:val="0"/>
      <w:marBottom w:val="0"/>
      <w:divBdr>
        <w:top w:val="none" w:sz="0" w:space="0" w:color="auto"/>
        <w:left w:val="none" w:sz="0" w:space="0" w:color="auto"/>
        <w:bottom w:val="none" w:sz="0" w:space="0" w:color="auto"/>
        <w:right w:val="none" w:sz="0" w:space="0" w:color="auto"/>
      </w:divBdr>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685664535">
      <w:bodyDiv w:val="1"/>
      <w:marLeft w:val="0"/>
      <w:marRight w:val="0"/>
      <w:marTop w:val="0"/>
      <w:marBottom w:val="0"/>
      <w:divBdr>
        <w:top w:val="none" w:sz="0" w:space="0" w:color="auto"/>
        <w:left w:val="none" w:sz="0" w:space="0" w:color="auto"/>
        <w:bottom w:val="none" w:sz="0" w:space="0" w:color="auto"/>
        <w:right w:val="none" w:sz="0" w:space="0" w:color="auto"/>
      </w:divBdr>
    </w:div>
    <w:div w:id="1743216243">
      <w:bodyDiv w:val="1"/>
      <w:marLeft w:val="0"/>
      <w:marRight w:val="0"/>
      <w:marTop w:val="0"/>
      <w:marBottom w:val="0"/>
      <w:divBdr>
        <w:top w:val="none" w:sz="0" w:space="0" w:color="auto"/>
        <w:left w:val="none" w:sz="0" w:space="0" w:color="auto"/>
        <w:bottom w:val="none" w:sz="0" w:space="0" w:color="auto"/>
        <w:right w:val="none" w:sz="0" w:space="0" w:color="auto"/>
      </w:divBdr>
    </w:div>
    <w:div w:id="1749813315">
      <w:bodyDiv w:val="1"/>
      <w:marLeft w:val="0"/>
      <w:marRight w:val="0"/>
      <w:marTop w:val="0"/>
      <w:marBottom w:val="0"/>
      <w:divBdr>
        <w:top w:val="none" w:sz="0" w:space="0" w:color="auto"/>
        <w:left w:val="none" w:sz="0" w:space="0" w:color="auto"/>
        <w:bottom w:val="none" w:sz="0" w:space="0" w:color="auto"/>
        <w:right w:val="none" w:sz="0" w:space="0" w:color="auto"/>
      </w:divBdr>
    </w:div>
    <w:div w:id="1929775541">
      <w:bodyDiv w:val="1"/>
      <w:marLeft w:val="0"/>
      <w:marRight w:val="0"/>
      <w:marTop w:val="0"/>
      <w:marBottom w:val="0"/>
      <w:divBdr>
        <w:top w:val="none" w:sz="0" w:space="0" w:color="auto"/>
        <w:left w:val="none" w:sz="0" w:space="0" w:color="auto"/>
        <w:bottom w:val="none" w:sz="0" w:space="0" w:color="auto"/>
        <w:right w:val="none" w:sz="0" w:space="0" w:color="auto"/>
      </w:divBdr>
    </w:div>
    <w:div w:id="1934242361">
      <w:bodyDiv w:val="1"/>
      <w:marLeft w:val="0"/>
      <w:marRight w:val="0"/>
      <w:marTop w:val="0"/>
      <w:marBottom w:val="0"/>
      <w:divBdr>
        <w:top w:val="none" w:sz="0" w:space="0" w:color="auto"/>
        <w:left w:val="none" w:sz="0" w:space="0" w:color="auto"/>
        <w:bottom w:val="none" w:sz="0" w:space="0" w:color="auto"/>
        <w:right w:val="none" w:sz="0" w:space="0" w:color="auto"/>
      </w:divBdr>
    </w:div>
    <w:div w:id="1935437548">
      <w:bodyDiv w:val="1"/>
      <w:marLeft w:val="0"/>
      <w:marRight w:val="0"/>
      <w:marTop w:val="0"/>
      <w:marBottom w:val="0"/>
      <w:divBdr>
        <w:top w:val="none" w:sz="0" w:space="0" w:color="auto"/>
        <w:left w:val="none" w:sz="0" w:space="0" w:color="auto"/>
        <w:bottom w:val="none" w:sz="0" w:space="0" w:color="auto"/>
        <w:right w:val="none" w:sz="0" w:space="0" w:color="auto"/>
      </w:divBdr>
    </w:div>
    <w:div w:id="1940091973">
      <w:bodyDiv w:val="1"/>
      <w:marLeft w:val="0"/>
      <w:marRight w:val="0"/>
      <w:marTop w:val="0"/>
      <w:marBottom w:val="0"/>
      <w:divBdr>
        <w:top w:val="none" w:sz="0" w:space="0" w:color="auto"/>
        <w:left w:val="none" w:sz="0" w:space="0" w:color="auto"/>
        <w:bottom w:val="none" w:sz="0" w:space="0" w:color="auto"/>
        <w:right w:val="none" w:sz="0" w:space="0" w:color="auto"/>
      </w:divBdr>
      <w:divsChild>
        <w:div w:id="774443291">
          <w:marLeft w:val="0"/>
          <w:marRight w:val="0"/>
          <w:marTop w:val="0"/>
          <w:marBottom w:val="0"/>
          <w:divBdr>
            <w:top w:val="none" w:sz="0" w:space="0" w:color="auto"/>
            <w:left w:val="none" w:sz="0" w:space="0" w:color="auto"/>
            <w:bottom w:val="none" w:sz="0" w:space="0" w:color="auto"/>
            <w:right w:val="none" w:sz="0" w:space="0" w:color="auto"/>
          </w:divBdr>
          <w:divsChild>
            <w:div w:id="622737495">
              <w:marLeft w:val="0"/>
              <w:marRight w:val="0"/>
              <w:marTop w:val="0"/>
              <w:marBottom w:val="0"/>
              <w:divBdr>
                <w:top w:val="none" w:sz="0" w:space="0" w:color="auto"/>
                <w:left w:val="none" w:sz="0" w:space="0" w:color="auto"/>
                <w:bottom w:val="none" w:sz="0" w:space="0" w:color="auto"/>
                <w:right w:val="none" w:sz="0" w:space="0" w:color="auto"/>
              </w:divBdr>
            </w:div>
            <w:div w:id="2082017093">
              <w:marLeft w:val="0"/>
              <w:marRight w:val="0"/>
              <w:marTop w:val="0"/>
              <w:marBottom w:val="0"/>
              <w:divBdr>
                <w:top w:val="none" w:sz="0" w:space="0" w:color="auto"/>
                <w:left w:val="none" w:sz="0" w:space="0" w:color="auto"/>
                <w:bottom w:val="none" w:sz="0" w:space="0" w:color="auto"/>
                <w:right w:val="none" w:sz="0" w:space="0" w:color="auto"/>
              </w:divBdr>
            </w:div>
            <w:div w:id="1506239873">
              <w:marLeft w:val="0"/>
              <w:marRight w:val="0"/>
              <w:marTop w:val="0"/>
              <w:marBottom w:val="0"/>
              <w:divBdr>
                <w:top w:val="none" w:sz="0" w:space="0" w:color="auto"/>
                <w:left w:val="none" w:sz="0" w:space="0" w:color="auto"/>
                <w:bottom w:val="none" w:sz="0" w:space="0" w:color="auto"/>
                <w:right w:val="none" w:sz="0" w:space="0" w:color="auto"/>
              </w:divBdr>
            </w:div>
          </w:divsChild>
        </w:div>
        <w:div w:id="1998146738">
          <w:marLeft w:val="0"/>
          <w:marRight w:val="0"/>
          <w:marTop w:val="0"/>
          <w:marBottom w:val="0"/>
          <w:divBdr>
            <w:top w:val="none" w:sz="0" w:space="0" w:color="auto"/>
            <w:left w:val="none" w:sz="0" w:space="0" w:color="auto"/>
            <w:bottom w:val="none" w:sz="0" w:space="0" w:color="auto"/>
            <w:right w:val="none" w:sz="0" w:space="0" w:color="auto"/>
          </w:divBdr>
          <w:divsChild>
            <w:div w:id="143316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78088">
      <w:bodyDiv w:val="1"/>
      <w:marLeft w:val="0"/>
      <w:marRight w:val="0"/>
      <w:marTop w:val="0"/>
      <w:marBottom w:val="0"/>
      <w:divBdr>
        <w:top w:val="none" w:sz="0" w:space="0" w:color="auto"/>
        <w:left w:val="none" w:sz="0" w:space="0" w:color="auto"/>
        <w:bottom w:val="none" w:sz="0" w:space="0" w:color="auto"/>
        <w:right w:val="none" w:sz="0" w:space="0" w:color="auto"/>
      </w:divBdr>
    </w:div>
    <w:div w:id="1966542046">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138257950">
      <w:bodyDiv w:val="1"/>
      <w:marLeft w:val="0"/>
      <w:marRight w:val="0"/>
      <w:marTop w:val="0"/>
      <w:marBottom w:val="0"/>
      <w:divBdr>
        <w:top w:val="none" w:sz="0" w:space="0" w:color="auto"/>
        <w:left w:val="none" w:sz="0" w:space="0" w:color="auto"/>
        <w:bottom w:val="none" w:sz="0" w:space="0" w:color="auto"/>
        <w:right w:val="none" w:sz="0" w:space="0" w:color="auto"/>
      </w:divBdr>
      <w:divsChild>
        <w:div w:id="1442800783">
          <w:marLeft w:val="0"/>
          <w:marRight w:val="0"/>
          <w:marTop w:val="0"/>
          <w:marBottom w:val="0"/>
          <w:divBdr>
            <w:top w:val="none" w:sz="0" w:space="0" w:color="auto"/>
            <w:left w:val="none" w:sz="0" w:space="0" w:color="auto"/>
            <w:bottom w:val="none" w:sz="0" w:space="0" w:color="auto"/>
            <w:right w:val="none" w:sz="0" w:space="0" w:color="auto"/>
          </w:divBdr>
        </w:div>
        <w:div w:id="967319052">
          <w:marLeft w:val="0"/>
          <w:marRight w:val="0"/>
          <w:marTop w:val="0"/>
          <w:marBottom w:val="0"/>
          <w:divBdr>
            <w:top w:val="none" w:sz="0" w:space="0" w:color="auto"/>
            <w:left w:val="none" w:sz="0" w:space="0" w:color="auto"/>
            <w:bottom w:val="none" w:sz="0" w:space="0" w:color="auto"/>
            <w:right w:val="none" w:sz="0" w:space="0" w:color="auto"/>
          </w:divBdr>
          <w:divsChild>
            <w:div w:id="1759136154">
              <w:marLeft w:val="0"/>
              <w:marRight w:val="0"/>
              <w:marTop w:val="0"/>
              <w:marBottom w:val="0"/>
              <w:divBdr>
                <w:top w:val="none" w:sz="0" w:space="0" w:color="auto"/>
                <w:left w:val="none" w:sz="0" w:space="0" w:color="auto"/>
                <w:bottom w:val="none" w:sz="0" w:space="0" w:color="auto"/>
                <w:right w:val="none" w:sz="0" w:space="0" w:color="auto"/>
              </w:divBdr>
            </w:div>
          </w:divsChild>
        </w:div>
        <w:div w:id="768308203">
          <w:marLeft w:val="0"/>
          <w:marRight w:val="0"/>
          <w:marTop w:val="0"/>
          <w:marBottom w:val="0"/>
          <w:divBdr>
            <w:top w:val="none" w:sz="0" w:space="0" w:color="auto"/>
            <w:left w:val="none" w:sz="0" w:space="0" w:color="auto"/>
            <w:bottom w:val="none" w:sz="0" w:space="0" w:color="auto"/>
            <w:right w:val="none" w:sz="0" w:space="0" w:color="auto"/>
          </w:divBdr>
          <w:divsChild>
            <w:div w:id="1161967744">
              <w:marLeft w:val="0"/>
              <w:marRight w:val="0"/>
              <w:marTop w:val="0"/>
              <w:marBottom w:val="0"/>
              <w:divBdr>
                <w:top w:val="none" w:sz="0" w:space="0" w:color="auto"/>
                <w:left w:val="none" w:sz="0" w:space="0" w:color="auto"/>
                <w:bottom w:val="none" w:sz="0" w:space="0" w:color="auto"/>
                <w:right w:val="none" w:sz="0" w:space="0" w:color="auto"/>
              </w:divBdr>
            </w:div>
          </w:divsChild>
        </w:div>
        <w:div w:id="745346634">
          <w:marLeft w:val="0"/>
          <w:marRight w:val="0"/>
          <w:marTop w:val="0"/>
          <w:marBottom w:val="0"/>
          <w:divBdr>
            <w:top w:val="none" w:sz="0" w:space="0" w:color="auto"/>
            <w:left w:val="none" w:sz="0" w:space="0" w:color="auto"/>
            <w:bottom w:val="none" w:sz="0" w:space="0" w:color="auto"/>
            <w:right w:val="none" w:sz="0" w:space="0" w:color="auto"/>
          </w:divBdr>
          <w:divsChild>
            <w:div w:id="788940205">
              <w:marLeft w:val="0"/>
              <w:marRight w:val="0"/>
              <w:marTop w:val="0"/>
              <w:marBottom w:val="0"/>
              <w:divBdr>
                <w:top w:val="none" w:sz="0" w:space="0" w:color="auto"/>
                <w:left w:val="none" w:sz="0" w:space="0" w:color="auto"/>
                <w:bottom w:val="none" w:sz="0" w:space="0" w:color="auto"/>
                <w:right w:val="none" w:sz="0" w:space="0" w:color="auto"/>
              </w:divBdr>
            </w:div>
          </w:divsChild>
        </w:div>
        <w:div w:id="769475089">
          <w:marLeft w:val="0"/>
          <w:marRight w:val="0"/>
          <w:marTop w:val="0"/>
          <w:marBottom w:val="0"/>
          <w:divBdr>
            <w:top w:val="none" w:sz="0" w:space="0" w:color="auto"/>
            <w:left w:val="none" w:sz="0" w:space="0" w:color="auto"/>
            <w:bottom w:val="none" w:sz="0" w:space="0" w:color="auto"/>
            <w:right w:val="none" w:sz="0" w:space="0" w:color="auto"/>
          </w:divBdr>
          <w:divsChild>
            <w:div w:id="877398832">
              <w:marLeft w:val="0"/>
              <w:marRight w:val="0"/>
              <w:marTop w:val="0"/>
              <w:marBottom w:val="0"/>
              <w:divBdr>
                <w:top w:val="none" w:sz="0" w:space="0" w:color="auto"/>
                <w:left w:val="none" w:sz="0" w:space="0" w:color="auto"/>
                <w:bottom w:val="none" w:sz="0" w:space="0" w:color="auto"/>
                <w:right w:val="none" w:sz="0" w:space="0" w:color="auto"/>
              </w:divBdr>
            </w:div>
          </w:divsChild>
        </w:div>
        <w:div w:id="907958029">
          <w:marLeft w:val="0"/>
          <w:marRight w:val="0"/>
          <w:marTop w:val="0"/>
          <w:marBottom w:val="0"/>
          <w:divBdr>
            <w:top w:val="none" w:sz="0" w:space="0" w:color="auto"/>
            <w:left w:val="none" w:sz="0" w:space="0" w:color="auto"/>
            <w:bottom w:val="none" w:sz="0" w:space="0" w:color="auto"/>
            <w:right w:val="none" w:sz="0" w:space="0" w:color="auto"/>
          </w:divBdr>
          <w:divsChild>
            <w:div w:id="260724703">
              <w:marLeft w:val="0"/>
              <w:marRight w:val="0"/>
              <w:marTop w:val="0"/>
              <w:marBottom w:val="0"/>
              <w:divBdr>
                <w:top w:val="none" w:sz="0" w:space="0" w:color="auto"/>
                <w:left w:val="none" w:sz="0" w:space="0" w:color="auto"/>
                <w:bottom w:val="none" w:sz="0" w:space="0" w:color="auto"/>
                <w:right w:val="none" w:sz="0" w:space="0" w:color="auto"/>
              </w:divBdr>
            </w:div>
          </w:divsChild>
        </w:div>
        <w:div w:id="2049602240">
          <w:marLeft w:val="0"/>
          <w:marRight w:val="0"/>
          <w:marTop w:val="0"/>
          <w:marBottom w:val="0"/>
          <w:divBdr>
            <w:top w:val="none" w:sz="0" w:space="0" w:color="auto"/>
            <w:left w:val="none" w:sz="0" w:space="0" w:color="auto"/>
            <w:bottom w:val="none" w:sz="0" w:space="0" w:color="auto"/>
            <w:right w:val="none" w:sz="0" w:space="0" w:color="auto"/>
          </w:divBdr>
          <w:divsChild>
            <w:div w:id="506361751">
              <w:marLeft w:val="0"/>
              <w:marRight w:val="0"/>
              <w:marTop w:val="0"/>
              <w:marBottom w:val="0"/>
              <w:divBdr>
                <w:top w:val="none" w:sz="0" w:space="0" w:color="auto"/>
                <w:left w:val="none" w:sz="0" w:space="0" w:color="auto"/>
                <w:bottom w:val="none" w:sz="0" w:space="0" w:color="auto"/>
                <w:right w:val="none" w:sz="0" w:space="0" w:color="auto"/>
              </w:divBdr>
            </w:div>
          </w:divsChild>
        </w:div>
        <w:div w:id="1253472568">
          <w:marLeft w:val="0"/>
          <w:marRight w:val="0"/>
          <w:marTop w:val="0"/>
          <w:marBottom w:val="0"/>
          <w:divBdr>
            <w:top w:val="none" w:sz="0" w:space="0" w:color="auto"/>
            <w:left w:val="none" w:sz="0" w:space="0" w:color="auto"/>
            <w:bottom w:val="none" w:sz="0" w:space="0" w:color="auto"/>
            <w:right w:val="none" w:sz="0" w:space="0" w:color="auto"/>
          </w:divBdr>
          <w:divsChild>
            <w:div w:id="1659722784">
              <w:marLeft w:val="0"/>
              <w:marRight w:val="0"/>
              <w:marTop w:val="0"/>
              <w:marBottom w:val="0"/>
              <w:divBdr>
                <w:top w:val="none" w:sz="0" w:space="0" w:color="auto"/>
                <w:left w:val="none" w:sz="0" w:space="0" w:color="auto"/>
                <w:bottom w:val="none" w:sz="0" w:space="0" w:color="auto"/>
                <w:right w:val="none" w:sz="0" w:space="0" w:color="auto"/>
              </w:divBdr>
            </w:div>
          </w:divsChild>
        </w:div>
        <w:div w:id="1345588882">
          <w:marLeft w:val="0"/>
          <w:marRight w:val="0"/>
          <w:marTop w:val="0"/>
          <w:marBottom w:val="0"/>
          <w:divBdr>
            <w:top w:val="none" w:sz="0" w:space="0" w:color="auto"/>
            <w:left w:val="none" w:sz="0" w:space="0" w:color="auto"/>
            <w:bottom w:val="none" w:sz="0" w:space="0" w:color="auto"/>
            <w:right w:val="none" w:sz="0" w:space="0" w:color="auto"/>
          </w:divBdr>
          <w:divsChild>
            <w:div w:id="202382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ha.org/sites/default/files/resources/vbp4p-fact-sheet-final-201509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63268-3D1E-4FA0-9F4D-5D0E7FA88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3135</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cp:lastPrinted>2018-12-10T07:34:00Z</cp:lastPrinted>
  <dcterms:created xsi:type="dcterms:W3CDTF">2018-12-20T10:34:00Z</dcterms:created>
  <dcterms:modified xsi:type="dcterms:W3CDTF">2018-12-20T10:34:00Z</dcterms:modified>
</cp:coreProperties>
</file>